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3D6D3" w14:textId="0E138A20" w:rsidR="008C7616" w:rsidRPr="00984F6A" w:rsidRDefault="00D76D22" w:rsidP="00CB05E3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84F6A">
        <w:rPr>
          <w:rFonts w:ascii="Times New Roman" w:hAnsi="Times New Roman" w:cs="Times New Roman"/>
          <w:b/>
          <w:sz w:val="24"/>
          <w:szCs w:val="24"/>
          <w:lang w:val="sr-Cyrl-RS"/>
        </w:rPr>
        <w:t>Прилог</w:t>
      </w:r>
      <w:r w:rsidR="008C7616" w:rsidRPr="00984F6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број 1.</w:t>
      </w:r>
      <w:r w:rsidR="00984F6A" w:rsidRPr="00984F6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C7616" w:rsidRPr="00984F6A">
        <w:rPr>
          <w:rFonts w:ascii="Times New Roman" w:hAnsi="Times New Roman" w:cs="Times New Roman"/>
          <w:b/>
          <w:sz w:val="24"/>
          <w:szCs w:val="24"/>
          <w:lang w:val="sr-Cyrl-RS"/>
        </w:rPr>
        <w:t>Радови наставника и сардника Хемијског факултет</w:t>
      </w:r>
      <w:r w:rsidR="00E62D65" w:rsidRPr="00984F6A"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  <w:r w:rsidR="008C7616" w:rsidRPr="00984F6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објављени у часописима високог импакт фактор</w:t>
      </w:r>
      <w:r w:rsidR="00E62D65" w:rsidRPr="00984F6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а и са </w:t>
      </w:r>
      <w:proofErr w:type="spellStart"/>
      <w:r w:rsidR="00E62D65" w:rsidRPr="00984F6A">
        <w:rPr>
          <w:rFonts w:ascii="Times New Roman" w:hAnsi="Times New Roman" w:cs="Times New Roman"/>
          <w:b/>
          <w:sz w:val="24"/>
          <w:szCs w:val="24"/>
          <w:lang w:val="sr-Cyrl-RS"/>
        </w:rPr>
        <w:t>афилијацијом</w:t>
      </w:r>
      <w:proofErr w:type="spellEnd"/>
      <w:r w:rsidR="00E62D65" w:rsidRPr="00984F6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Хемијског факултета</w:t>
      </w:r>
    </w:p>
    <w:p w14:paraId="43552854" w14:textId="40F54A88" w:rsidR="008C7616" w:rsidRPr="00CB05E3" w:rsidRDefault="00C32A62" w:rsidP="00CB05E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5E3">
        <w:rPr>
          <w:rFonts w:ascii="Times New Roman" w:hAnsi="Times New Roman" w:cs="Times New Roman"/>
          <w:b/>
          <w:bCs/>
          <w:sz w:val="24"/>
          <w:szCs w:val="24"/>
        </w:rPr>
        <w:t>2016</w:t>
      </w:r>
    </w:p>
    <w:p w14:paraId="34F909E4" w14:textId="77777777" w:rsidR="008B5E4D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Swart, M., </w:t>
      </w:r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Gruden, M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. Spinning around in Transition-Metal Chemistry (2016) Accounts of</w:t>
      </w:r>
      <w:r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Chemical Research, 49 (12), pp. 2690-2697. (M21a, 22.003)</w:t>
      </w:r>
    </w:p>
    <w:p w14:paraId="50FD2E78" w14:textId="55535B04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Bihelovic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, F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AD1517" w:rsidRPr="00CB05E3">
        <w:rPr>
          <w:rStyle w:val="markedcontent"/>
          <w:rFonts w:ascii="Times New Roman" w:hAnsi="Times New Roman" w:cs="Times New Roman"/>
          <w:sz w:val="24"/>
          <w:szCs w:val="24"/>
        </w:rPr>
        <w:t>*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Ferjancic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, Z</w:t>
      </w:r>
      <w:r w:rsidR="00AD1517"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*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. Total Synthesis of (±)-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Alstoscholarisine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A (2016)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Angewandte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br/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Chemie - International Edition, 55 (7), pp. 2569-2572. (M21a, 11.709)</w:t>
      </w:r>
    </w:p>
    <w:p w14:paraId="2392895B" w14:textId="77777777" w:rsidR="00CB05E3" w:rsidRPr="00CB05E3" w:rsidRDefault="00CB05E3" w:rsidP="00CB05E3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0212F1B" w14:textId="3785D03D" w:rsidR="00C32A62" w:rsidRPr="00CB05E3" w:rsidRDefault="00C32A62" w:rsidP="00CB05E3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E3">
        <w:rPr>
          <w:rFonts w:ascii="Times New Roman" w:hAnsi="Times New Roman" w:cs="Times New Roman"/>
          <w:b/>
          <w:sz w:val="24"/>
          <w:szCs w:val="24"/>
          <w:lang w:val="sr-Cyrl-RS"/>
        </w:rPr>
        <w:t>2017</w:t>
      </w:r>
    </w:p>
    <w:p w14:paraId="1BEC85BE" w14:textId="79ACC1DD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Fonts w:ascii="Times New Roman" w:hAnsi="Times New Roman" w:cs="Times New Roman"/>
          <w:sz w:val="24"/>
          <w:szCs w:val="24"/>
        </w:rPr>
        <w:t>Ljubetič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Lapenta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F.,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Gradišar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H.,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Drobnak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I.,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Aupič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Strmšek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Ž.,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Lainšček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>, D.,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Hafner-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Bratkovič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I., Majerle, A.,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Krivec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Benčina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Pisanski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T., </w:t>
      </w:r>
      <w:proofErr w:type="spellStart"/>
      <w:r w:rsidRPr="00CB05E3">
        <w:rPr>
          <w:rFonts w:ascii="Times New Roman" w:hAnsi="Times New Roman" w:cs="Times New Roman"/>
          <w:b/>
          <w:sz w:val="24"/>
          <w:szCs w:val="24"/>
        </w:rPr>
        <w:t>Veličković</w:t>
      </w:r>
      <w:proofErr w:type="spellEnd"/>
      <w:r w:rsidRPr="00CB05E3">
        <w:rPr>
          <w:rFonts w:ascii="Times New Roman" w:hAnsi="Times New Roman" w:cs="Times New Roman"/>
          <w:b/>
          <w:sz w:val="24"/>
          <w:szCs w:val="24"/>
        </w:rPr>
        <w:t>, T.Ć.</w:t>
      </w:r>
      <w:r w:rsidRPr="00CB05E3">
        <w:rPr>
          <w:rFonts w:ascii="Times New Roman" w:hAnsi="Times New Roman" w:cs="Times New Roman"/>
          <w:sz w:val="24"/>
          <w:szCs w:val="24"/>
        </w:rPr>
        <w:t>,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 xml:space="preserve">Round, A., Carazo, J.M.,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Melero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Jerala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>, R. Design of coiled-coil protein-origami cages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that self-assemble in vitro and in vivo (2017) Nature Biotechnology, 35 (11), pp. 1094-1101.(M21a, 41.667)</w:t>
      </w:r>
    </w:p>
    <w:p w14:paraId="548FDD5B" w14:textId="2694E7A8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Fonts w:ascii="Times New Roman" w:hAnsi="Times New Roman" w:cs="Times New Roman"/>
          <w:b/>
          <w:sz w:val="24"/>
          <w:szCs w:val="24"/>
        </w:rPr>
        <w:t>Malenov</w:t>
      </w:r>
      <w:proofErr w:type="spellEnd"/>
      <w:r w:rsidRPr="00CB05E3">
        <w:rPr>
          <w:rFonts w:ascii="Times New Roman" w:hAnsi="Times New Roman" w:cs="Times New Roman"/>
          <w:b/>
          <w:sz w:val="24"/>
          <w:szCs w:val="24"/>
        </w:rPr>
        <w:t>, D.P</w:t>
      </w:r>
      <w:r w:rsidRPr="00CB05E3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Janjić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G.V., </w:t>
      </w:r>
      <w:proofErr w:type="spellStart"/>
      <w:r w:rsidRPr="00CB05E3">
        <w:rPr>
          <w:rFonts w:ascii="Times New Roman" w:hAnsi="Times New Roman" w:cs="Times New Roman"/>
          <w:b/>
          <w:sz w:val="24"/>
          <w:szCs w:val="24"/>
        </w:rPr>
        <w:t>Medaković</w:t>
      </w:r>
      <w:proofErr w:type="spellEnd"/>
      <w:r w:rsidRPr="00CB05E3">
        <w:rPr>
          <w:rFonts w:ascii="Times New Roman" w:hAnsi="Times New Roman" w:cs="Times New Roman"/>
          <w:b/>
          <w:sz w:val="24"/>
          <w:szCs w:val="24"/>
        </w:rPr>
        <w:t>, V.B</w:t>
      </w:r>
      <w:r w:rsidRPr="00CB05E3">
        <w:rPr>
          <w:rFonts w:ascii="Times New Roman" w:hAnsi="Times New Roman" w:cs="Times New Roman"/>
          <w:sz w:val="24"/>
          <w:szCs w:val="24"/>
        </w:rPr>
        <w:t xml:space="preserve">., Hall, M.B., </w:t>
      </w:r>
      <w:proofErr w:type="spellStart"/>
      <w:r w:rsidRPr="00CB05E3">
        <w:rPr>
          <w:rFonts w:ascii="Times New Roman" w:hAnsi="Times New Roman" w:cs="Times New Roman"/>
          <w:b/>
          <w:sz w:val="24"/>
          <w:szCs w:val="24"/>
        </w:rPr>
        <w:t>Zarić</w:t>
      </w:r>
      <w:proofErr w:type="spellEnd"/>
      <w:r w:rsidRPr="00CB05E3">
        <w:rPr>
          <w:rFonts w:ascii="Times New Roman" w:hAnsi="Times New Roman" w:cs="Times New Roman"/>
          <w:b/>
          <w:sz w:val="24"/>
          <w:szCs w:val="24"/>
        </w:rPr>
        <w:t>, S.D</w:t>
      </w:r>
      <w:r w:rsidR="00D27533" w:rsidRPr="00CB05E3">
        <w:rPr>
          <w:rFonts w:ascii="Times New Roman" w:hAnsi="Times New Roman" w:cs="Times New Roman"/>
          <w:b/>
          <w:sz w:val="24"/>
          <w:szCs w:val="24"/>
        </w:rPr>
        <w:t>*</w:t>
      </w:r>
      <w:r w:rsidRPr="00CB05E3">
        <w:rPr>
          <w:rFonts w:ascii="Times New Roman" w:hAnsi="Times New Roman" w:cs="Times New Roman"/>
          <w:sz w:val="24"/>
          <w:szCs w:val="24"/>
        </w:rPr>
        <w:t>. Noncovalent bonding: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Stacking interactions of chelate rings of transition metal complexes (2017) Coordination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Chemistry Reviews, 345, pp. 318-341. (M21a, 13.324)</w:t>
      </w:r>
    </w:p>
    <w:p w14:paraId="33AE65A7" w14:textId="77777777" w:rsidR="00CB05E3" w:rsidRPr="00CB05E3" w:rsidRDefault="00CB05E3" w:rsidP="00CB05E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62374" w14:textId="47AC2FB1" w:rsidR="00C32A62" w:rsidRPr="00CB05E3" w:rsidRDefault="00C32A62" w:rsidP="00CB05E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5E3">
        <w:rPr>
          <w:rFonts w:ascii="Times New Roman" w:hAnsi="Times New Roman" w:cs="Times New Roman"/>
          <w:b/>
          <w:bCs/>
          <w:sz w:val="24"/>
          <w:szCs w:val="24"/>
        </w:rPr>
        <w:t>2018</w:t>
      </w:r>
    </w:p>
    <w:p w14:paraId="71B8CA58" w14:textId="0AC5BA05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Guan, J., A.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Wriglesworth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X. Z. Sun, E. N. Brothers, </w:t>
      </w:r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S. D.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Zarić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M. E. Evans, W. D.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ones, M.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Towrie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M. B. Hall, and M. W. George, “Probing the Carbon–Hydrogen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Activation of Alkanes Following Photolysis of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Tp′Rh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(CNR)(carbodiimide): A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Computational and Time-Resolved Infrared Spectroscopic Study.” Journal of the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American Chemical Society 140, no. 5 (2018): 1842-54.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https://doi.org/10.1021/jacs.7b12152 14.357 M21a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5937885B" w14:textId="7BA2A8F2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Peng, Q., Z. Wang, </w:t>
      </w:r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S. D.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Zarić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,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E. N. Brothers, and M. B. Hall, “Unraveling the Role of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a Flexible Tetradentate Ligand in the Aerobic Oxidative Carbon–Carbon Bond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Formation with Palladium Complexes: A Computational Mechanistic Study.”, Journal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of the American Chemical Society 140, no. 11 (2018): 3929-39.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https://doi.org/10.1021/jacs.7b11701 14.357 M21a</w:t>
      </w:r>
    </w:p>
    <w:p w14:paraId="4276E499" w14:textId="75EB693F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Chen, J., </w:t>
      </w:r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S.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Stepanovic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Draksharapu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M. Gruden</w:t>
      </w:r>
      <w:r w:rsidR="00D27533"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*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and W.R. Browne. “A Non-Heme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Iron Photocatalyst for Light-Driven Aerobic Oxidation of Methanol.” Angewandte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Chemie - International Edition 57, no. 12 (2018): 3207–11.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https://doi.org/10.1002/anie.201712678 12.102 M21a</w:t>
      </w:r>
    </w:p>
    <w:p w14:paraId="61B3EDA5" w14:textId="77777777" w:rsidR="00C32A62" w:rsidRPr="00CB05E3" w:rsidRDefault="00C32A62" w:rsidP="00CB05E3">
      <w:pPr>
        <w:pStyle w:val="ListParagraph"/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0F9A8D7" w14:textId="7984A651" w:rsidR="00C32A62" w:rsidRPr="00CB05E3" w:rsidRDefault="00C32A62" w:rsidP="00CB05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5E3">
        <w:rPr>
          <w:rFonts w:ascii="Times New Roman" w:hAnsi="Times New Roman" w:cs="Times New Roman"/>
          <w:b/>
          <w:bCs/>
          <w:sz w:val="24"/>
          <w:szCs w:val="24"/>
        </w:rPr>
        <w:t>2019</w:t>
      </w:r>
    </w:p>
    <w:p w14:paraId="472813D2" w14:textId="77777777" w:rsidR="00CB05E3" w:rsidRPr="00CB05E3" w:rsidRDefault="00CB05E3" w:rsidP="00CB05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358FB" w14:textId="447E9507" w:rsidR="00C32A62" w:rsidRPr="00CB05E3" w:rsidRDefault="00C32A62" w:rsidP="00CB05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5E3">
        <w:rPr>
          <w:rFonts w:ascii="Times New Roman" w:hAnsi="Times New Roman" w:cs="Times New Roman"/>
          <w:b/>
          <w:bCs/>
          <w:sz w:val="24"/>
          <w:szCs w:val="24"/>
        </w:rPr>
        <w:t>2020</w:t>
      </w:r>
    </w:p>
    <w:p w14:paraId="58AC6BE5" w14:textId="55BC114C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05E3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Malenov, D. P</w:t>
      </w:r>
      <w:r w:rsidRPr="00CB05E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.; </w:t>
      </w:r>
      <w:r w:rsidRPr="00CB05E3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Zarić, S. D</w:t>
      </w:r>
      <w:r w:rsidR="00ED69D1" w:rsidRPr="00CB05E3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*</w:t>
      </w:r>
      <w:r w:rsidRPr="00CB05E3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Stacking Interactions of Aromatic Ligands in Transition Metal Complexes. </w:t>
      </w:r>
      <w:r w:rsidRPr="00CB05E3">
        <w:rPr>
          <w:rFonts w:ascii="Times New Roman" w:eastAsia="Times New Roman" w:hAnsi="Times New Roman" w:cs="Times New Roman"/>
          <w:i/>
          <w:iCs/>
          <w:sz w:val="24"/>
          <w:szCs w:val="24"/>
        </w:rPr>
        <w:t>Coordination Chemistry Reviews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B05E3">
        <w:rPr>
          <w:rFonts w:ascii="Times New Roman" w:eastAsia="Times New Roman" w:hAnsi="Times New Roman" w:cs="Times New Roman"/>
          <w:i/>
          <w:iCs/>
          <w:sz w:val="24"/>
          <w:szCs w:val="24"/>
        </w:rPr>
        <w:t>419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213338, </w:t>
      </w:r>
      <w:r w:rsidRPr="00CB05E3">
        <w:rPr>
          <w:rFonts w:ascii="Times New Roman" w:hAnsi="Times New Roman" w:cs="Times New Roman"/>
          <w:sz w:val="24"/>
          <w:szCs w:val="24"/>
        </w:rPr>
        <w:t>(Chemistry, Inorganic &amp; Nuclear 1/45, IF2019=15.367).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CB05E3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https://doi.org/10.1016/j.ccr.2020.213338</w:t>
        </w:r>
      </w:hyperlink>
      <w:r w:rsidRPr="00CB05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B42347" w14:textId="645E8D61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Moons, J.; de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Azambuja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F.; </w:t>
      </w:r>
      <w:proofErr w:type="spellStart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Mihailović</w:t>
      </w:r>
      <w:proofErr w:type="spellEnd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, J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Kozma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K.; </w:t>
      </w:r>
      <w:proofErr w:type="spellStart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Smiljanić</w:t>
      </w:r>
      <w:proofErr w:type="spellEnd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, K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.; Amiri, M.; </w:t>
      </w:r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Ćirković-</w:t>
      </w:r>
      <w:proofErr w:type="spellStart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Veličković</w:t>
      </w:r>
      <w:proofErr w:type="spellEnd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, T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.; Nyman, M.;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Parac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-Vogt, T. Discrete Hf18 Metal‐oxo Cluster as a Heterogeneous Nanozyme for Site‐Specific Proteolysis. </w:t>
      </w:r>
      <w:r w:rsidRPr="00CB05E3">
        <w:rPr>
          <w:rFonts w:ascii="Times New Roman" w:eastAsia="Times New Roman" w:hAnsi="Times New Roman" w:cs="Times New Roman"/>
          <w:i/>
          <w:iCs/>
          <w:sz w:val="24"/>
          <w:szCs w:val="24"/>
        </w:rPr>
        <w:t>Angewandte Chemie (International Edition)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B05E3">
        <w:rPr>
          <w:rFonts w:ascii="Times New Roman" w:eastAsia="Times New Roman" w:hAnsi="Times New Roman" w:cs="Times New Roman"/>
          <w:i/>
          <w:iCs/>
          <w:sz w:val="24"/>
          <w:szCs w:val="24"/>
        </w:rPr>
        <w:t>59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(17), 1–9, </w:t>
      </w:r>
      <w:r w:rsidRPr="00CB05E3">
        <w:rPr>
          <w:rFonts w:ascii="Times New Roman" w:hAnsi="Times New Roman" w:cs="Times New Roman"/>
          <w:sz w:val="24"/>
          <w:szCs w:val="24"/>
        </w:rPr>
        <w:t>(Chemistry, Multidisciplinary 15/177, IF2019=12.959).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CB05E3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https://doi.org/10.1002/anie.202001036</w:t>
        </w:r>
      </w:hyperlink>
      <w:r w:rsidRPr="00CB05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BA5AFF" w14:textId="4993744B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lastRenderedPageBreak/>
        <w:t>Ninković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D.;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Blagojević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Filipović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J. P.; Hall, M. B.; Brothers, E. N.; </w:t>
      </w:r>
      <w:proofErr w:type="spellStart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Zarić</w:t>
      </w:r>
      <w:proofErr w:type="spellEnd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, S. D</w:t>
      </w:r>
      <w:r w:rsidR="00ED69D1" w:rsidRPr="00CB05E3">
        <w:rPr>
          <w:rFonts w:ascii="Times New Roman" w:eastAsia="Times New Roman" w:hAnsi="Times New Roman" w:cs="Times New Roman"/>
          <w:b/>
          <w:sz w:val="24"/>
          <w:szCs w:val="24"/>
        </w:rPr>
        <w:t>*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. What Is Special about Aromatic-Aromatic Interactions? Significant Attraction at Large Horizontal Displacement. </w:t>
      </w:r>
      <w:r w:rsidRPr="00CB05E3">
        <w:rPr>
          <w:rFonts w:ascii="Times New Roman" w:eastAsia="Times New Roman" w:hAnsi="Times New Roman" w:cs="Times New Roman"/>
          <w:i/>
          <w:iCs/>
          <w:sz w:val="24"/>
          <w:szCs w:val="24"/>
        </w:rPr>
        <w:t>ACS Central Science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B05E3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(3), 420–425, (</w:t>
      </w:r>
      <w:r w:rsidRPr="00CB05E3">
        <w:rPr>
          <w:rFonts w:ascii="Times New Roman" w:hAnsi="Times New Roman" w:cs="Times New Roman"/>
          <w:sz w:val="24"/>
          <w:szCs w:val="24"/>
        </w:rPr>
        <w:t>IF2019=12.685)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7" w:history="1">
        <w:r w:rsidRPr="00CB05E3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https://doi.org/10.1021/acscentsci.0c00005</w:t>
        </w:r>
      </w:hyperlink>
    </w:p>
    <w:p w14:paraId="3FDD153C" w14:textId="135926A1" w:rsidR="00BB2314" w:rsidRPr="00C77FC4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Lačnjevac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U.;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Vasilić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R.;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Dobrota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A.; </w:t>
      </w:r>
      <w:proofErr w:type="spellStart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Đurđić</w:t>
      </w:r>
      <w:proofErr w:type="spellEnd"/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, S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Tomanec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O.;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Zbořil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R.;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Mohajernia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S.; Nguyen, N. T.;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Skorodumova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N.; </w:t>
      </w:r>
      <w:r w:rsidRPr="00CB05E3">
        <w:rPr>
          <w:rFonts w:ascii="Times New Roman" w:eastAsia="Times New Roman" w:hAnsi="Times New Roman" w:cs="Times New Roman"/>
          <w:b/>
          <w:sz w:val="24"/>
          <w:szCs w:val="24"/>
        </w:rPr>
        <w:t>Manojlović, D. D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Elezović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N.;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Pašti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I.;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Schmuki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P. High-Performance Hydrogen Evolution Electrocatalysis Using Proton-Intercalated TiO2 Nanotube Arrays as Interactive Supports for </w:t>
      </w:r>
      <w:proofErr w:type="spellStart"/>
      <w:r w:rsidRPr="00CB05E3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Nanoparticles. </w:t>
      </w:r>
      <w:r w:rsidRPr="00CB05E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Materials Chemistry A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B05E3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(43), 22773–22790, </w:t>
      </w:r>
      <w:r w:rsidRPr="00CB05E3">
        <w:rPr>
          <w:rFonts w:ascii="Times New Roman" w:hAnsi="Times New Roman" w:cs="Times New Roman"/>
          <w:sz w:val="24"/>
          <w:szCs w:val="24"/>
        </w:rPr>
        <w:t>(Energy &amp; Fuels 8/112, IF2019=11.301)</w:t>
      </w:r>
      <w:r w:rsidRPr="00CB05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Pr="00CB05E3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https://doi.org/10.1039/D0TA07492F</w:t>
        </w:r>
      </w:hyperlink>
    </w:p>
    <w:p w14:paraId="1FD1CD7C" w14:textId="607DCEC7" w:rsidR="00C77FC4" w:rsidRPr="00CB05E3" w:rsidRDefault="00C77FC4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Samelak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I., Balaban M.,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Antić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M.,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Šolević-Knudes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T. and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Jovančićević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B. (2020)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Geochromatographic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migration of oil pollution from a heating plant to river sediments. </w:t>
      </w:r>
      <w:r>
        <w:rPr>
          <w:rFonts w:ascii="Arial" w:hAnsi="Arial" w:cs="Arial"/>
          <w:i/>
          <w:iCs/>
          <w:color w:val="222222"/>
          <w:shd w:val="clear" w:color="auto" w:fill="FFFFFF"/>
        </w:rPr>
        <w:t>Environmental Chemistry Letters</w:t>
      </w:r>
      <w:r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i/>
          <w:iCs/>
          <w:color w:val="222222"/>
          <w:shd w:val="clear" w:color="auto" w:fill="FFFFFF"/>
        </w:rPr>
        <w:t>(IF </w:t>
      </w:r>
      <w:r>
        <w:rPr>
          <w:rFonts w:ascii="Arial" w:hAnsi="Arial" w:cs="Arial"/>
          <w:i/>
          <w:iCs/>
          <w:color w:val="222222"/>
          <w:shd w:val="clear" w:color="auto" w:fill="FFFFFF"/>
          <w:lang w:val="sr-Latn-RS"/>
        </w:rPr>
        <w:t>= </w:t>
      </w:r>
      <w:r>
        <w:rPr>
          <w:rFonts w:ascii="Arial" w:hAnsi="Arial" w:cs="Arial"/>
          <w:i/>
          <w:iCs/>
          <w:color w:val="222222"/>
          <w:shd w:val="clear" w:color="auto" w:fill="FFFFFF"/>
        </w:rPr>
        <w:t>13,615)</w:t>
      </w:r>
      <w:r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323232"/>
          <w:shd w:val="clear" w:color="auto" w:fill="FFFFFF"/>
        </w:rPr>
        <w:t>18, 459-466.</w:t>
      </w:r>
    </w:p>
    <w:p w14:paraId="19AA27C2" w14:textId="77777777" w:rsidR="00CB05E3" w:rsidRPr="00CB05E3" w:rsidRDefault="00CB05E3" w:rsidP="00CB05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909CD6" w14:textId="6219FA74" w:rsidR="00BB2314" w:rsidRPr="00CB05E3" w:rsidRDefault="00BB2314" w:rsidP="00CB05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5E3">
        <w:rPr>
          <w:rFonts w:ascii="Times New Roman" w:hAnsi="Times New Roman" w:cs="Times New Roman"/>
          <w:b/>
          <w:bCs/>
          <w:sz w:val="24"/>
          <w:szCs w:val="24"/>
        </w:rPr>
        <w:t>2021</w:t>
      </w:r>
    </w:p>
    <w:p w14:paraId="0A954218" w14:textId="7CC4258A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Peruško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M.;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Apostolovic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́, D.;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Kiewiet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M. B. G.;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Grundström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J.;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Hamsten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C.;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Starkhammar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M.;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Ćirkovic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 -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Veličkovic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́, T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Hage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M. van. Bovine γ -Globulin, Lactoferrin, and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Lactoperoxidase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Are Relevant Bovine Milk Allergens in Patients with α-Gal Syndrome. Allergy 2021, 76 (12), 3766–3775</w:t>
      </w:r>
      <w:r w:rsidR="008C7616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(Allergy 2/28, IF2020=13.146). </w:t>
      </w:r>
      <w:hyperlink r:id="rId9" w:history="1">
        <w:r w:rsidRPr="00CB05E3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https://doi.org/10.1111/all.14889</w:t>
        </w:r>
      </w:hyperlink>
      <w:r w:rsidRPr="00CB05E3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14:paraId="42D11DC4" w14:textId="77777777" w:rsidR="00BB2314" w:rsidRPr="00CB05E3" w:rsidRDefault="00BB2314" w:rsidP="00CB05E3">
      <w:pPr>
        <w:pStyle w:val="ListParagraph"/>
        <w:spacing w:after="0" w:line="240" w:lineRule="auto"/>
        <w:jc w:val="both"/>
        <w:rPr>
          <w:rStyle w:val="markedcontent"/>
          <w:rFonts w:ascii="Times New Roman" w:hAnsi="Times New Roman" w:cs="Times New Roman"/>
          <w:iCs/>
          <w:sz w:val="24"/>
          <w:szCs w:val="24"/>
        </w:rPr>
      </w:pPr>
    </w:p>
    <w:p w14:paraId="39A4CF78" w14:textId="66E385CD" w:rsidR="00BB2314" w:rsidRPr="00CB05E3" w:rsidRDefault="00BB2314" w:rsidP="00CB05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5E3">
        <w:rPr>
          <w:rFonts w:ascii="Times New Roman" w:hAnsi="Times New Roman" w:cs="Times New Roman"/>
          <w:b/>
          <w:bCs/>
          <w:sz w:val="24"/>
          <w:szCs w:val="24"/>
        </w:rPr>
        <w:t>2022</w:t>
      </w:r>
    </w:p>
    <w:p w14:paraId="72611835" w14:textId="77777777" w:rsidR="00BB2314" w:rsidRPr="00CB05E3" w:rsidRDefault="00BB2314" w:rsidP="00CB05E3">
      <w:pPr>
        <w:pStyle w:val="ListParagraph"/>
        <w:spacing w:after="0" w:line="240" w:lineRule="auto"/>
        <w:jc w:val="both"/>
        <w:rPr>
          <w:rStyle w:val="markedcontent"/>
          <w:rFonts w:ascii="Times New Roman" w:hAnsi="Times New Roman" w:cs="Times New Roman"/>
          <w:iCs/>
          <w:sz w:val="24"/>
          <w:szCs w:val="24"/>
        </w:rPr>
      </w:pPr>
    </w:p>
    <w:p w14:paraId="187531E2" w14:textId="38F13F7E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Radomirovic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́, M. Ž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Minic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́, S. L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Stanic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 -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Vučinic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́, D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.; </w:t>
      </w:r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Nikolić, M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; Van Haute, S.; </w:t>
      </w:r>
      <w:proofErr w:type="spellStart"/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>Rajkovic</w:t>
      </w:r>
      <w:proofErr w:type="spellEnd"/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́, A.;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Ćirkovic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 -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Veličkovic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́ , </w:t>
      </w:r>
      <w:r w:rsidRPr="00CB05E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T</w:t>
      </w:r>
      <w:r w:rsidR="00FC046E" w:rsidRPr="00CB05E3">
        <w:rPr>
          <w:rStyle w:val="markedcontent"/>
          <w:rFonts w:ascii="Times New Roman" w:hAnsi="Times New Roman" w:cs="Times New Roman"/>
          <w:sz w:val="24"/>
          <w:szCs w:val="24"/>
        </w:rPr>
        <w:t>*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. Phycocyanobilin-</w:t>
      </w:r>
      <w:r w:rsidR="008C7616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Modified β-Lactoglobulin Exhibits Increased Antioxidant Properties and Stability to Digestion and Heating. Food Hydrocolloids 2022,123, 107169 (Food Science &amp; Technology (5/144), IF2021=11.504). </w:t>
      </w:r>
      <w:hyperlink r:id="rId10" w:history="1">
        <w:r w:rsidRPr="00CB05E3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https://doi.org/10.1016/j.foodhyd.2021.107169</w:t>
        </w:r>
      </w:hyperlink>
    </w:p>
    <w:p w14:paraId="63077714" w14:textId="77777777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Benedé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S.; Lozano-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Ojalvo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D.; Cristobal, S.; Costa, J.;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D’Auria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E.;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Ćirkovic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 -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Veličkovic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́, T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.; Garrido-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Arandia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M.;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Karakaya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S.;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Mafra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I.;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Mazzucchelli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G.;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Picariello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G.; Romero-</w:t>
      </w:r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>Sahagun, A.; Villa, C.;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Roncada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P.; Molina, E. New Applications of Advanced Instrumental</w:t>
      </w:r>
      <w:r w:rsidR="008C7616"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Techniques for the Characterization of Food Allergenic Proteins. Critical Reviews in Food Science and Nutrition 2022,62 (31) (Nutrition</w:t>
      </w:r>
      <w:r w:rsidR="008C7616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&amp; Dietetics (3/90), IF2021=11.208). </w:t>
      </w:r>
      <w:hyperlink r:id="rId11" w:history="1">
        <w:r w:rsidRPr="00CB05E3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https://doi.org/10.1080/10408398.2021.1931806</w:t>
        </w:r>
      </w:hyperlink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57CE5553" w14:textId="0AC7AD1B" w:rsidR="00D8294B" w:rsidRPr="00CB05E3" w:rsidRDefault="00D8294B" w:rsidP="00A856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Costa, J.; Villa, C.;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Verhoeckx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K.; </w:t>
      </w:r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Cirkovic-Velickovic, T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Schrama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D.; </w:t>
      </w:r>
      <w:proofErr w:type="spellStart"/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>Roncada</w:t>
      </w:r>
      <w:proofErr w:type="spellEnd"/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P.; Rodrigues, P.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M.;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Piras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C.; Martín-Pedraza, L.;</w:t>
      </w:r>
      <w:r w:rsidR="008C7616" w:rsidRPr="00CB05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Monaci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L.; Molina, E.;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Mazzucchelli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G.;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Mafra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I.;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Lupi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R.; Lozano-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Ojalvo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D.;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Larré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C.;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Klueber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J.;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Gelencser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E.; Bueno-Diaz, C.;</w:t>
      </w:r>
      <w:r w:rsidR="008C7616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Diaz-Perales, A.;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Benedé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S.; Bavaro, S. L.; Kuehn, A.; Hoffmann-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Sommergruber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K.;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Holzhauser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T. Are Physicochemical Properties</w:t>
      </w:r>
      <w:r w:rsidR="008C7616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Shaping the Allergenic Potency of Animal Allergens? Clinic Rev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Allerg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Immunol 2022, 62 (1), 1–36 (Allergy (4/28), IF2021=10.817).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CB05E3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https://doi.org/10.1007/s12016-020-08826-1</w:t>
        </w:r>
      </w:hyperlink>
    </w:p>
    <w:p w14:paraId="21AC26CC" w14:textId="2948A40D" w:rsidR="00D8294B" w:rsidRPr="00CB05E3" w:rsidRDefault="00D8294B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Costa, J.; Bavaro, S. L.;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Benedé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S.; Diaz-Perales, A.; Bueno-Diaz, C.;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Gel</w:t>
      </w:r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>encser</w:t>
      </w:r>
      <w:proofErr w:type="spellEnd"/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E.; </w:t>
      </w:r>
      <w:proofErr w:type="spellStart"/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>Klueber</w:t>
      </w:r>
      <w:proofErr w:type="spellEnd"/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J.; </w:t>
      </w:r>
      <w:proofErr w:type="spellStart"/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>Larré</w:t>
      </w:r>
      <w:proofErr w:type="spellEnd"/>
      <w:r w:rsidR="008C7616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C.; Lozano-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Ojalvo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D.;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Lupi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R.;</w:t>
      </w:r>
      <w:r w:rsidR="008C7616" w:rsidRPr="00CB05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Mafra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I.;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Mazzucchelli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G.; Molina, E.;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Monaci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L.; Martín-Pedraza, L.;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Piras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C.; Rodrigues, P. M.;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Roncada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P.;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Schrama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D.;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Ćirkovic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 -</w:t>
      </w:r>
      <w:r w:rsidR="008C7616" w:rsidRPr="00CB05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Veličkovic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́, T.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Verhoeckx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K.; Villa, C.; Kuehn, A.; Hoffmann -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Sommergruber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K.;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Holzhauser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T. Are Physicochemical Properties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Shap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8C7616" w:rsidRPr="00CB05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ing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the Allergenic Potency of Plant Allergens? Clinical Reviews in Allergy &amp; Immunology 2022, 62 (1), 37–63 (Allergy (4/28), IF2021=</w:t>
      </w:r>
      <w:r w:rsidR="008C7616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10.817).</w:t>
      </w:r>
      <w:r w:rsidR="008C7616" w:rsidRPr="00CB05E3">
        <w:rPr>
          <w:rStyle w:val="markedcontent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13" w:history="1">
        <w:r w:rsidR="000124DD" w:rsidRPr="00CB05E3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https://doi.org/10.1007/s12016-020-08810-9</w:t>
        </w:r>
      </w:hyperlink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4BDAAA6D" w14:textId="047E8A71" w:rsidR="000124DD" w:rsidRPr="00CB05E3" w:rsidRDefault="00E61292" w:rsidP="00CB05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Fonts w:ascii="Times New Roman" w:hAnsi="Times New Roman" w:cs="Times New Roman"/>
          <w:b/>
          <w:bCs/>
          <w:sz w:val="24"/>
          <w:szCs w:val="24"/>
        </w:rPr>
        <w:lastRenderedPageBreak/>
        <w:t>Ferjančić</w:t>
      </w:r>
      <w:proofErr w:type="spellEnd"/>
      <w:r w:rsidRPr="00CB05E3">
        <w:rPr>
          <w:rFonts w:ascii="Times New Roman" w:hAnsi="Times New Roman" w:cs="Times New Roman"/>
          <w:b/>
          <w:bCs/>
          <w:sz w:val="24"/>
          <w:szCs w:val="24"/>
        </w:rPr>
        <w:t>, Z.</w:t>
      </w:r>
      <w:r w:rsidR="00DA2EB8" w:rsidRPr="00CB05E3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CB05E3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proofErr w:type="spellStart"/>
      <w:r w:rsidRPr="00CB05E3">
        <w:rPr>
          <w:rFonts w:ascii="Times New Roman" w:hAnsi="Times New Roman" w:cs="Times New Roman"/>
          <w:b/>
          <w:bCs/>
          <w:sz w:val="24"/>
          <w:szCs w:val="24"/>
        </w:rPr>
        <w:t>Kukuruzar</w:t>
      </w:r>
      <w:proofErr w:type="spellEnd"/>
      <w:r w:rsidRPr="00CB05E3">
        <w:rPr>
          <w:rFonts w:ascii="Times New Roman" w:hAnsi="Times New Roman" w:cs="Times New Roman"/>
          <w:b/>
          <w:bCs/>
          <w:sz w:val="24"/>
          <w:szCs w:val="24"/>
        </w:rPr>
        <w:t xml:space="preserve">, A.; </w:t>
      </w:r>
      <w:proofErr w:type="spellStart"/>
      <w:r w:rsidRPr="00CB05E3">
        <w:rPr>
          <w:rFonts w:ascii="Times New Roman" w:hAnsi="Times New Roman" w:cs="Times New Roman"/>
          <w:b/>
          <w:bCs/>
          <w:sz w:val="24"/>
          <w:szCs w:val="24"/>
        </w:rPr>
        <w:t>Bihelović</w:t>
      </w:r>
      <w:proofErr w:type="spellEnd"/>
      <w:r w:rsidRPr="00CB05E3">
        <w:rPr>
          <w:rFonts w:ascii="Times New Roman" w:hAnsi="Times New Roman" w:cs="Times New Roman"/>
          <w:b/>
          <w:bCs/>
          <w:sz w:val="24"/>
          <w:szCs w:val="24"/>
        </w:rPr>
        <w:t>, F</w:t>
      </w:r>
      <w:r w:rsidR="00DA2EB8" w:rsidRPr="00CB05E3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CB05E3">
        <w:rPr>
          <w:rFonts w:ascii="Times New Roman" w:hAnsi="Times New Roman" w:cs="Times New Roman"/>
          <w:sz w:val="24"/>
          <w:szCs w:val="24"/>
        </w:rPr>
        <w:t>. Total Synthesis of (+)-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Alstonlarsine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 A. Angewandte Chemie International Edition 2022, 61 (39), e202210297 (Chemistry, Multidisciplinary (15/180), IF2021=16.823). </w:t>
      </w:r>
      <w:hyperlink r:id="rId14" w:history="1">
        <w:r w:rsidRPr="00CB05E3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https://doi.org/10.1002/anie.202210297</w:t>
        </w:r>
      </w:hyperlink>
      <w:r w:rsidRPr="00CB05E3">
        <w:rPr>
          <w:rFonts w:ascii="Times New Roman" w:hAnsi="Times New Roman" w:cs="Times New Roman"/>
          <w:sz w:val="24"/>
          <w:szCs w:val="24"/>
        </w:rPr>
        <w:t>.</w:t>
      </w:r>
    </w:p>
    <w:p w14:paraId="2787A158" w14:textId="77777777" w:rsidR="00782D3D" w:rsidRPr="00CB05E3" w:rsidRDefault="00782D3D" w:rsidP="00CB05E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E75A3B" w14:textId="138E7760" w:rsidR="00782D3D" w:rsidRPr="00CB05E3" w:rsidRDefault="00782D3D" w:rsidP="00C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B05E3">
        <w:rPr>
          <w:rFonts w:ascii="Times New Roman" w:hAnsi="Times New Roman" w:cs="Times New Roman"/>
          <w:sz w:val="24"/>
          <w:szCs w:val="24"/>
          <w:lang w:val="sr-Cyrl-RS"/>
        </w:rPr>
        <w:t>*-одговорни аутор</w:t>
      </w:r>
    </w:p>
    <w:p w14:paraId="7EA26FF6" w14:textId="77777777" w:rsidR="00CB05E3" w:rsidRPr="00CB05E3" w:rsidRDefault="00CB05E3" w:rsidP="00C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0EB3DC" w14:textId="77777777" w:rsidR="00CB05E3" w:rsidRPr="00CB05E3" w:rsidRDefault="00CB05E3" w:rsidP="00CB05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ABD02C" w14:textId="38AE26AE" w:rsidR="00782D3D" w:rsidRPr="00CB05E3" w:rsidRDefault="00722C8A" w:rsidP="00CB05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B05E3">
        <w:rPr>
          <w:rFonts w:ascii="Times New Roman" w:hAnsi="Times New Roman" w:cs="Times New Roman"/>
          <w:b/>
          <w:sz w:val="24"/>
          <w:szCs w:val="24"/>
          <w:lang w:val="sr-Cyrl-RS"/>
        </w:rPr>
        <w:t>Прегледни рад</w:t>
      </w:r>
    </w:p>
    <w:p w14:paraId="4B0D3676" w14:textId="77777777" w:rsidR="00722C8A" w:rsidRPr="00CB05E3" w:rsidRDefault="00722C8A" w:rsidP="00CB05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326285" w14:textId="0227C716" w:rsidR="00615DAC" w:rsidRPr="00CB05E3" w:rsidRDefault="002C3626" w:rsidP="00CB05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B05E3">
        <w:rPr>
          <w:rFonts w:ascii="Times New Roman" w:hAnsi="Times New Roman" w:cs="Times New Roman"/>
          <w:sz w:val="24"/>
          <w:szCs w:val="24"/>
          <w:lang w:val="sr-Cyrl-RS"/>
        </w:rPr>
        <w:t>Радови наставника и сарадника Хемијског факултета објављени у иностранству</w:t>
      </w:r>
      <w:r w:rsidR="00615DAC" w:rsidRPr="00CB05E3">
        <w:rPr>
          <w:rFonts w:ascii="Times New Roman" w:hAnsi="Times New Roman" w:cs="Times New Roman"/>
          <w:sz w:val="24"/>
          <w:szCs w:val="24"/>
          <w:lang w:val="sr-Cyrl-RS"/>
        </w:rPr>
        <w:t>, или са афилијацијом ИЦХФ:</w:t>
      </w:r>
    </w:p>
    <w:p w14:paraId="637F95AC" w14:textId="6CCDA599" w:rsidR="00615DAC" w:rsidRPr="00CB05E3" w:rsidRDefault="00615DAC" w:rsidP="00CB05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B05E3">
        <w:rPr>
          <w:rFonts w:ascii="Times New Roman" w:hAnsi="Times New Roman" w:cs="Times New Roman"/>
          <w:sz w:val="24"/>
          <w:szCs w:val="24"/>
        </w:rPr>
        <w:t>Kazak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L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Chouchani</w:t>
      </w:r>
      <w:proofErr w:type="spellEnd"/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E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CB05E3">
        <w:rPr>
          <w:rFonts w:ascii="Times New Roman" w:hAnsi="Times New Roman" w:cs="Times New Roman"/>
          <w:sz w:val="24"/>
          <w:szCs w:val="24"/>
        </w:rPr>
        <w:t>T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CB05E3">
        <w:rPr>
          <w:rFonts w:ascii="Times New Roman" w:hAnsi="Times New Roman" w:cs="Times New Roman"/>
          <w:sz w:val="24"/>
          <w:szCs w:val="24"/>
        </w:rPr>
        <w:t>Lu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G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CB05E3">
        <w:rPr>
          <w:rFonts w:ascii="Times New Roman" w:hAnsi="Times New Roman" w:cs="Times New Roman"/>
          <w:sz w:val="24"/>
          <w:szCs w:val="24"/>
        </w:rPr>
        <w:t>Z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Jedrychowski</w:t>
      </w:r>
      <w:proofErr w:type="spellEnd"/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M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CB05E3">
        <w:rPr>
          <w:rFonts w:ascii="Times New Roman" w:hAnsi="Times New Roman" w:cs="Times New Roman"/>
          <w:sz w:val="24"/>
          <w:szCs w:val="24"/>
        </w:rPr>
        <w:t>P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CB05E3">
        <w:rPr>
          <w:rFonts w:ascii="Times New Roman" w:hAnsi="Times New Roman" w:cs="Times New Roman"/>
          <w:sz w:val="24"/>
          <w:szCs w:val="24"/>
        </w:rPr>
        <w:t>Bare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C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CB05E3">
        <w:rPr>
          <w:rFonts w:ascii="Times New Roman" w:hAnsi="Times New Roman" w:cs="Times New Roman"/>
          <w:sz w:val="24"/>
          <w:szCs w:val="24"/>
        </w:rPr>
        <w:t>J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CB05E3">
        <w:rPr>
          <w:rFonts w:ascii="Times New Roman" w:hAnsi="Times New Roman" w:cs="Times New Roman"/>
          <w:sz w:val="24"/>
          <w:szCs w:val="24"/>
        </w:rPr>
        <w:t>Mina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A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CB05E3">
        <w:rPr>
          <w:rFonts w:ascii="Times New Roman" w:hAnsi="Times New Roman" w:cs="Times New Roman"/>
          <w:sz w:val="24"/>
          <w:szCs w:val="24"/>
        </w:rPr>
        <w:t>I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CB05E3">
        <w:rPr>
          <w:rFonts w:ascii="Times New Roman" w:hAnsi="Times New Roman" w:cs="Times New Roman"/>
          <w:sz w:val="24"/>
          <w:szCs w:val="24"/>
        </w:rPr>
        <w:t>Kumari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M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.,</w:t>
      </w:r>
      <w:r w:rsidR="00CB05E3" w:rsidRPr="005E4CA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Zhang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S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proofErr w:type="spellStart"/>
      <w:r w:rsidRPr="00CB05E3">
        <w:rPr>
          <w:rFonts w:ascii="Times New Roman" w:hAnsi="Times New Roman" w:cs="Times New Roman"/>
          <w:b/>
          <w:sz w:val="24"/>
          <w:szCs w:val="24"/>
        </w:rPr>
        <w:t>Vuckovic</w:t>
      </w:r>
      <w:proofErr w:type="spellEnd"/>
      <w:r w:rsidRPr="00CB05E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b/>
          <w:sz w:val="24"/>
          <w:szCs w:val="24"/>
        </w:rPr>
        <w:t>I</w:t>
      </w:r>
      <w:r w:rsidRPr="00CB05E3">
        <w:rPr>
          <w:rFonts w:ascii="Times New Roman" w:hAnsi="Times New Roman" w:cs="Times New Roman"/>
          <w:b/>
          <w:sz w:val="24"/>
          <w:szCs w:val="24"/>
          <w:lang w:val="sr-Cyrl-RS"/>
        </w:rPr>
        <w:t>.,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Laznik</w:t>
      </w:r>
      <w:proofErr w:type="spellEnd"/>
      <w:r w:rsidRPr="00CB05E3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Bogoslavski</w:t>
      </w:r>
      <w:proofErr w:type="spellEnd"/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D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Dzeja</w:t>
      </w:r>
      <w:proofErr w:type="spellEnd"/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P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CB05E3">
        <w:rPr>
          <w:rFonts w:ascii="Times New Roman" w:hAnsi="Times New Roman" w:cs="Times New Roman"/>
          <w:sz w:val="24"/>
          <w:szCs w:val="24"/>
        </w:rPr>
        <w:t>Banks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A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CB05E3">
        <w:rPr>
          <w:rFonts w:ascii="Times New Roman" w:hAnsi="Times New Roman" w:cs="Times New Roman"/>
          <w:sz w:val="24"/>
          <w:szCs w:val="24"/>
        </w:rPr>
        <w:t>S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CB05E3">
        <w:rPr>
          <w:rFonts w:ascii="Times New Roman" w:hAnsi="Times New Roman" w:cs="Times New Roman"/>
          <w:sz w:val="24"/>
          <w:szCs w:val="24"/>
        </w:rPr>
        <w:t>Rosen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E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CB05E3">
        <w:rPr>
          <w:rFonts w:ascii="Times New Roman" w:hAnsi="Times New Roman" w:cs="Times New Roman"/>
          <w:sz w:val="24"/>
          <w:szCs w:val="24"/>
        </w:rPr>
        <w:t>D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.,</w:t>
      </w:r>
      <w:r w:rsidR="00CB05E3" w:rsidRPr="005E4CA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Spiegelman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CB05E3">
        <w:rPr>
          <w:rFonts w:ascii="Times New Roman" w:hAnsi="Times New Roman" w:cs="Times New Roman"/>
          <w:sz w:val="24"/>
          <w:szCs w:val="24"/>
        </w:rPr>
        <w:t>B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CB05E3">
        <w:rPr>
          <w:rFonts w:ascii="Times New Roman" w:hAnsi="Times New Roman" w:cs="Times New Roman"/>
          <w:sz w:val="24"/>
          <w:szCs w:val="24"/>
        </w:rPr>
        <w:t>M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CB05E3">
        <w:rPr>
          <w:rFonts w:ascii="Times New Roman" w:hAnsi="Times New Roman" w:cs="Times New Roman"/>
          <w:sz w:val="24"/>
          <w:szCs w:val="24"/>
        </w:rPr>
        <w:t>Genetic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Depletion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of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Adipocyte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Creatine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Metabolism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Inhibits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Diet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CB05E3">
        <w:rPr>
          <w:rFonts w:ascii="Times New Roman" w:hAnsi="Times New Roman" w:cs="Times New Roman"/>
          <w:sz w:val="24"/>
          <w:szCs w:val="24"/>
        </w:rPr>
        <w:t>Induced</w:t>
      </w:r>
      <w:r w:rsidR="00CB05E3" w:rsidRPr="005E4CA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Thermogenesis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and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Drives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Obesity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(2017) </w:t>
      </w:r>
      <w:r w:rsidRPr="00CB05E3">
        <w:rPr>
          <w:rFonts w:ascii="Times New Roman" w:hAnsi="Times New Roman" w:cs="Times New Roman"/>
          <w:sz w:val="24"/>
          <w:szCs w:val="24"/>
        </w:rPr>
        <w:t>Cell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Metabolism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, 26 (4), </w:t>
      </w:r>
      <w:r w:rsidRPr="00CB05E3">
        <w:rPr>
          <w:rFonts w:ascii="Times New Roman" w:hAnsi="Times New Roman" w:cs="Times New Roman"/>
          <w:sz w:val="24"/>
          <w:szCs w:val="24"/>
        </w:rPr>
        <w:t>pp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. 660-671. (</w:t>
      </w:r>
      <w:r w:rsidRPr="00CB05E3">
        <w:rPr>
          <w:rFonts w:ascii="Times New Roman" w:hAnsi="Times New Roman" w:cs="Times New Roman"/>
          <w:sz w:val="24"/>
          <w:szCs w:val="24"/>
        </w:rPr>
        <w:t>M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Pr="00CB05E3">
        <w:rPr>
          <w:rFonts w:ascii="Times New Roman" w:hAnsi="Times New Roman" w:cs="Times New Roman"/>
          <w:sz w:val="24"/>
          <w:szCs w:val="24"/>
        </w:rPr>
        <w:t>a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18.164)</w:t>
      </w:r>
    </w:p>
    <w:p w14:paraId="309DE5D1" w14:textId="30ACF95B" w:rsidR="00615DAC" w:rsidRPr="00CB05E3" w:rsidRDefault="00615DAC" w:rsidP="00CB05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E3">
        <w:rPr>
          <w:rFonts w:ascii="Times New Roman" w:hAnsi="Times New Roman" w:cs="Times New Roman"/>
          <w:sz w:val="24"/>
          <w:szCs w:val="24"/>
        </w:rPr>
        <w:t xml:space="preserve">Cinderella, A.P., </w:t>
      </w:r>
      <w:proofErr w:type="spellStart"/>
      <w:r w:rsidRPr="00CB05E3">
        <w:rPr>
          <w:rFonts w:ascii="Times New Roman" w:hAnsi="Times New Roman" w:cs="Times New Roman"/>
          <w:b/>
          <w:sz w:val="24"/>
          <w:szCs w:val="24"/>
        </w:rPr>
        <w:t>Vulovic</w:t>
      </w:r>
      <w:proofErr w:type="spellEnd"/>
      <w:r w:rsidRPr="00CB05E3">
        <w:rPr>
          <w:rFonts w:ascii="Times New Roman" w:hAnsi="Times New Roman" w:cs="Times New Roman"/>
          <w:b/>
          <w:sz w:val="24"/>
          <w:szCs w:val="24"/>
        </w:rPr>
        <w:t>, B</w:t>
      </w:r>
      <w:r w:rsidRPr="00CB05E3">
        <w:rPr>
          <w:rFonts w:ascii="Times New Roman" w:hAnsi="Times New Roman" w:cs="Times New Roman"/>
          <w:sz w:val="24"/>
          <w:szCs w:val="24"/>
        </w:rPr>
        <w:t>., Watson, D.A. Palladium-Catalyzed Cross-Coupling of Silyl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 xml:space="preserve">Electrophiles with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Alkylzinc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 Halides: A Silyl-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Negishi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 Reaction (2017) Journal of the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American Chemical Society, 139 (23), pp. 7741-7744. (M21a, 13.858)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B60662B" w14:textId="31937221" w:rsidR="00615DAC" w:rsidRPr="00CB05E3" w:rsidRDefault="00615DAC" w:rsidP="00CB05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5E3">
        <w:rPr>
          <w:rFonts w:ascii="Times New Roman" w:hAnsi="Times New Roman" w:cs="Times New Roman"/>
          <w:sz w:val="24"/>
          <w:szCs w:val="24"/>
        </w:rPr>
        <w:t>Wild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S.;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Fickert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M.; </w:t>
      </w: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Mitrović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, A. D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Lloret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V.;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Neiss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C.; Vidal‐Moya, J. A.; Rivero‐Crespo, M. A.; Leyva‐Pérez, A.; Werbach, K.;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Peterlik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H.;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Grabau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M.;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Wittkämper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H.;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Papp, C.;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Steinrück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H.-P.; Pichler, T.;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Görling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A.;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Hauke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, F.;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Abellán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G.; Hirsch, A.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Lattice Opening upon Bulk Reductive Covalent Functionalization of Black Phosphorus.</w:t>
      </w:r>
      <w:r w:rsidR="00CB05E3"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Angewandte Chemie International Edition 2019, 58 (17), 5763–5768.</w:t>
      </w:r>
      <w:r w:rsidRPr="00CB05E3">
        <w:rPr>
          <w:rFonts w:ascii="Times New Roman" w:hAnsi="Times New Roman" w:cs="Times New Roman"/>
          <w:sz w:val="24"/>
          <w:szCs w:val="24"/>
        </w:rPr>
        <w:br/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https://doi.org/10.1002/anie.201811181. IF2018 = 12,257</w:t>
      </w:r>
      <w:r w:rsidRPr="00CB05E3">
        <w:rPr>
          <w:rStyle w:val="markedcontent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>(Без афилијације ХФ)</w:t>
      </w:r>
    </w:p>
    <w:p w14:paraId="68CDEACB" w14:textId="5F73C468" w:rsidR="00615DAC" w:rsidRPr="00CB05E3" w:rsidRDefault="00615DAC" w:rsidP="00CB05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Fonts w:ascii="Times New Roman" w:hAnsi="Times New Roman" w:cs="Times New Roman"/>
          <w:b/>
          <w:sz w:val="24"/>
          <w:szCs w:val="24"/>
        </w:rPr>
        <w:t>Bihelovic</w:t>
      </w:r>
      <w:proofErr w:type="spellEnd"/>
      <w:r w:rsidRPr="00CB05E3">
        <w:rPr>
          <w:rFonts w:ascii="Times New Roman" w:hAnsi="Times New Roman" w:cs="Times New Roman"/>
          <w:b/>
          <w:sz w:val="24"/>
          <w:szCs w:val="24"/>
        </w:rPr>
        <w:t>, F</w:t>
      </w:r>
      <w:r w:rsidRPr="00CB05E3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Stichnoth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Surup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F., Müller, R.,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Trauner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, D. Total Synthesis of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Crocagin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 A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 xml:space="preserve">(2017)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Angewandte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 Chemie - International Edition, 56 (42), pp. 12848-12851. (M21a,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11.994)</w:t>
      </w:r>
    </w:p>
    <w:p w14:paraId="3EB56B54" w14:textId="578B02E2" w:rsidR="00615DAC" w:rsidRPr="00CB05E3" w:rsidRDefault="00615DAC" w:rsidP="00CB05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Fonts w:ascii="Times New Roman" w:hAnsi="Times New Roman" w:cs="Times New Roman"/>
          <w:b/>
          <w:sz w:val="24"/>
          <w:szCs w:val="24"/>
        </w:rPr>
        <w:t>Vulovic</w:t>
      </w:r>
      <w:proofErr w:type="spellEnd"/>
      <w:r w:rsidRPr="00CB05E3">
        <w:rPr>
          <w:rFonts w:ascii="Times New Roman" w:hAnsi="Times New Roman" w:cs="Times New Roman"/>
          <w:b/>
          <w:sz w:val="24"/>
          <w:szCs w:val="24"/>
        </w:rPr>
        <w:t>, B.,</w:t>
      </w:r>
      <w:r w:rsidRPr="00CB05E3">
        <w:rPr>
          <w:rFonts w:ascii="Times New Roman" w:hAnsi="Times New Roman" w:cs="Times New Roman"/>
          <w:sz w:val="24"/>
          <w:szCs w:val="24"/>
        </w:rPr>
        <w:t xml:space="preserve"> Cinderella, A.P., Watson, D.A. Palladium-Catalyzed Cross-Coupling of</w:t>
      </w:r>
      <w:r w:rsidRPr="00CB05E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Monochlorosilanes</w:t>
      </w:r>
      <w:proofErr w:type="spellEnd"/>
      <w:r w:rsidRPr="00CB05E3">
        <w:rPr>
          <w:rFonts w:ascii="Times New Roman" w:hAnsi="Times New Roman" w:cs="Times New Roman"/>
          <w:sz w:val="24"/>
          <w:szCs w:val="24"/>
        </w:rPr>
        <w:t xml:space="preserve"> and Grignard Reagents (2017) ACS Catalysis, 7 (12), pp. 8113-8117.</w:t>
      </w:r>
      <w:r w:rsidR="00CB05E3"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Fonts w:ascii="Times New Roman" w:hAnsi="Times New Roman" w:cs="Times New Roman"/>
          <w:sz w:val="24"/>
          <w:szCs w:val="24"/>
        </w:rPr>
        <w:t>(M21a, 10.614)</w:t>
      </w:r>
      <w:r w:rsidRPr="00CB05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2941EB8" w14:textId="68D03302" w:rsidR="00E61292" w:rsidRPr="00CB05E3" w:rsidRDefault="00615DAC" w:rsidP="00CB05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Stojsavljevic</w:t>
      </w:r>
      <w:proofErr w:type="spellEnd"/>
      <w:r w:rsidRPr="00CB05E3">
        <w:rPr>
          <w:rStyle w:val="markedcontent"/>
          <w:rFonts w:ascii="Times New Roman" w:hAnsi="Times New Roman" w:cs="Times New Roman"/>
          <w:b/>
          <w:sz w:val="24"/>
          <w:szCs w:val="24"/>
        </w:rPr>
        <w:t>́, A.;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5E3">
        <w:rPr>
          <w:rFonts w:ascii="Times New Roman" w:hAnsi="Times New Roman" w:cs="Times New Roman"/>
          <w:sz w:val="24"/>
          <w:szCs w:val="24"/>
        </w:rPr>
        <w:t>Rovčanin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, B. Impact of Essential and Toxic Trace Metals on Thyroid Health and Cancer: A Review. Exposure and Health 2021, 13,</w:t>
      </w:r>
      <w:r w:rsidRPr="00CB05E3">
        <w:rPr>
          <w:rFonts w:ascii="Times New Roman" w:hAnsi="Times New Roman" w:cs="Times New Roman"/>
          <w:sz w:val="24"/>
          <w:szCs w:val="24"/>
        </w:rPr>
        <w:t xml:space="preserve"> </w:t>
      </w:r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613–627 (Water Resources 1/98, IF2020=11.422). </w:t>
      </w:r>
      <w:hyperlink r:id="rId15" w:history="1">
        <w:r w:rsidRPr="00CB05E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https://doi.org/10.1007/s12403-021-00406-8</w:t>
        </w:r>
      </w:hyperlink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Inovacioni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>Centar</w:t>
      </w:r>
      <w:proofErr w:type="spellEnd"/>
      <w:r w:rsidRPr="00CB05E3">
        <w:rPr>
          <w:rStyle w:val="markedcontent"/>
          <w:rFonts w:ascii="Times New Roman" w:hAnsi="Times New Roman" w:cs="Times New Roman"/>
          <w:sz w:val="24"/>
          <w:szCs w:val="24"/>
        </w:rPr>
        <w:t xml:space="preserve"> HF)</w:t>
      </w:r>
    </w:p>
    <w:sectPr w:rsidR="00E61292" w:rsidRPr="00CB05E3" w:rsidSect="00CB05E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A4605"/>
    <w:multiLevelType w:val="hybridMultilevel"/>
    <w:tmpl w:val="4C1AF4A2"/>
    <w:lvl w:ilvl="0" w:tplc="686A34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255D8"/>
    <w:multiLevelType w:val="hybridMultilevel"/>
    <w:tmpl w:val="36FE3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82C57"/>
    <w:multiLevelType w:val="hybridMultilevel"/>
    <w:tmpl w:val="072EEEE8"/>
    <w:lvl w:ilvl="0" w:tplc="E8769E8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84198"/>
    <w:multiLevelType w:val="hybridMultilevel"/>
    <w:tmpl w:val="A4C2181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25EC4"/>
    <w:multiLevelType w:val="hybridMultilevel"/>
    <w:tmpl w:val="4C1AF4A2"/>
    <w:lvl w:ilvl="0" w:tplc="686A34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469230">
    <w:abstractNumId w:val="4"/>
  </w:num>
  <w:num w:numId="2" w16cid:durableId="1971355351">
    <w:abstractNumId w:val="1"/>
  </w:num>
  <w:num w:numId="3" w16cid:durableId="1802579416">
    <w:abstractNumId w:val="3"/>
  </w:num>
  <w:num w:numId="4" w16cid:durableId="1143423528">
    <w:abstractNumId w:val="2"/>
  </w:num>
  <w:num w:numId="5" w16cid:durableId="1551767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94B"/>
    <w:rsid w:val="00006A8E"/>
    <w:rsid w:val="000124DD"/>
    <w:rsid w:val="002C3626"/>
    <w:rsid w:val="0030714D"/>
    <w:rsid w:val="005E4CA4"/>
    <w:rsid w:val="005F0430"/>
    <w:rsid w:val="00615DAC"/>
    <w:rsid w:val="00722C8A"/>
    <w:rsid w:val="00782D3D"/>
    <w:rsid w:val="008B5E4D"/>
    <w:rsid w:val="008C7616"/>
    <w:rsid w:val="00984F6A"/>
    <w:rsid w:val="009B2A12"/>
    <w:rsid w:val="009B6480"/>
    <w:rsid w:val="00A605B3"/>
    <w:rsid w:val="00A6279B"/>
    <w:rsid w:val="00AD1517"/>
    <w:rsid w:val="00BB2314"/>
    <w:rsid w:val="00C32A62"/>
    <w:rsid w:val="00C77FC4"/>
    <w:rsid w:val="00CB05E3"/>
    <w:rsid w:val="00D27533"/>
    <w:rsid w:val="00D76D22"/>
    <w:rsid w:val="00D8294B"/>
    <w:rsid w:val="00DA2EB8"/>
    <w:rsid w:val="00E61292"/>
    <w:rsid w:val="00E62D65"/>
    <w:rsid w:val="00EA529D"/>
    <w:rsid w:val="00ED69D1"/>
    <w:rsid w:val="00FC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CF753"/>
  <w15:chartTrackingRefBased/>
  <w15:docId w15:val="{B4B18AC3-B12C-4DB1-A7FB-55EDAC253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8294B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D8294B"/>
  </w:style>
  <w:style w:type="paragraph" w:styleId="ListParagraph">
    <w:name w:val="List Paragraph"/>
    <w:basedOn w:val="Normal"/>
    <w:link w:val="ListParagraphChar"/>
    <w:uiPriority w:val="34"/>
    <w:qFormat/>
    <w:rsid w:val="00D8294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8294B"/>
    <w:rPr>
      <w:rFonts w:ascii="Calibri" w:eastAsia="Calibri" w:hAnsi="Calibri" w:cs="Calibri"/>
      <w:b/>
      <w:sz w:val="48"/>
      <w:szCs w:val="48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8294B"/>
  </w:style>
  <w:style w:type="character" w:styleId="Hyperlink">
    <w:name w:val="Hyperlink"/>
    <w:basedOn w:val="DefaultParagraphFont"/>
    <w:uiPriority w:val="99"/>
    <w:unhideWhenUsed/>
    <w:rsid w:val="00D8294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129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627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27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27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7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7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9/D0TA07492F" TargetMode="External"/><Relationship Id="rId13" Type="http://schemas.openxmlformats.org/officeDocument/2006/relationships/hyperlink" Target="https://doi.org/10.1007/s12016-020-08810-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21/acscentsci.0c00005" TargetMode="External"/><Relationship Id="rId12" Type="http://schemas.openxmlformats.org/officeDocument/2006/relationships/hyperlink" Target="https://doi.org/10.1007/s12016-020-08826-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i.org/10.1002/anie.202001036" TargetMode="External"/><Relationship Id="rId11" Type="http://schemas.openxmlformats.org/officeDocument/2006/relationships/hyperlink" Target="https://doi.org/10.1080/10408398.2021.1931806" TargetMode="External"/><Relationship Id="rId5" Type="http://schemas.openxmlformats.org/officeDocument/2006/relationships/hyperlink" Target="https://doi.org/10.1016/j.ccr.2020.213338" TargetMode="External"/><Relationship Id="rId15" Type="http://schemas.openxmlformats.org/officeDocument/2006/relationships/hyperlink" Target="https://doi.org/10.1007/s12403-021-00406-8" TargetMode="External"/><Relationship Id="rId10" Type="http://schemas.openxmlformats.org/officeDocument/2006/relationships/hyperlink" Target="https://doi.org/10.1016/j.foodhyd.2021.1071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all.14889" TargetMode="External"/><Relationship Id="rId14" Type="http://schemas.openxmlformats.org/officeDocument/2006/relationships/hyperlink" Target="https://doi.org/10.1002/anie.2022102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Cirkovic Velickovic</dc:creator>
  <cp:keywords/>
  <dc:description/>
  <cp:lastModifiedBy>Tanja Cirkovic Velickovic</cp:lastModifiedBy>
  <cp:revision>3</cp:revision>
  <dcterms:created xsi:type="dcterms:W3CDTF">2023-06-12T06:59:00Z</dcterms:created>
  <dcterms:modified xsi:type="dcterms:W3CDTF">2023-06-12T07:34:00Z</dcterms:modified>
</cp:coreProperties>
</file>