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DAF9D9" w14:textId="4891C417" w:rsidR="005F66D1" w:rsidRDefault="00796011" w:rsidP="004C0D46">
      <w:pPr>
        <w:spacing w:after="0"/>
        <w:jc w:val="both"/>
        <w:rPr>
          <w:rFonts w:ascii="Times New Roman" w:hAnsi="Times New Roman" w:cs="Times New Roman"/>
          <w:b/>
          <w:bCs/>
          <w:color w:val="000000"/>
          <w:sz w:val="28"/>
          <w:szCs w:val="28"/>
          <w:lang w:val="en-US"/>
        </w:rPr>
      </w:pPr>
      <w:r w:rsidRPr="00796011">
        <w:rPr>
          <w:rFonts w:ascii="Times New Roman" w:hAnsi="Times New Roman" w:cs="Times New Roman"/>
          <w:color w:val="000000"/>
          <w:sz w:val="28"/>
          <w:szCs w:val="28"/>
          <w:lang w:val="en-US"/>
        </w:rPr>
        <w:t xml:space="preserve">      </w:t>
      </w:r>
      <w:r w:rsidR="005F66D1" w:rsidRPr="005F66D1">
        <w:rPr>
          <w:rFonts w:ascii="Times New Roman" w:hAnsi="Times New Roman" w:cs="Times New Roman"/>
          <w:color w:val="000000"/>
          <w:sz w:val="28"/>
          <w:szCs w:val="28"/>
          <w:lang w:val="en-US"/>
        </w:rPr>
        <w:t xml:space="preserve"> </w:t>
      </w:r>
      <w:r w:rsidR="005F66D1">
        <w:rPr>
          <w:rFonts w:ascii="Times New Roman" w:hAnsi="Times New Roman" w:cs="Times New Roman"/>
          <w:color w:val="000000"/>
          <w:sz w:val="28"/>
          <w:szCs w:val="28"/>
          <w:lang w:val="en-US"/>
        </w:rPr>
        <w:tab/>
      </w:r>
      <w:r w:rsidR="005F66D1">
        <w:rPr>
          <w:rFonts w:ascii="Times New Roman" w:hAnsi="Times New Roman" w:cs="Times New Roman"/>
          <w:color w:val="000000"/>
          <w:sz w:val="28"/>
          <w:szCs w:val="28"/>
          <w:lang w:val="en-US"/>
        </w:rPr>
        <w:tab/>
      </w:r>
      <w:r w:rsidR="005F66D1" w:rsidRPr="005F66D1">
        <w:rPr>
          <w:rFonts w:ascii="Times New Roman" w:hAnsi="Times New Roman" w:cs="Times New Roman"/>
          <w:b/>
          <w:bCs/>
          <w:color w:val="000000"/>
          <w:sz w:val="28"/>
          <w:szCs w:val="28"/>
          <w:lang w:val="en-US"/>
        </w:rPr>
        <w:t>Innovative platforms for development of novel medications</w:t>
      </w:r>
    </w:p>
    <w:p w14:paraId="1B1C764E" w14:textId="77777777" w:rsidR="005F66D1" w:rsidRPr="005F66D1" w:rsidRDefault="005F66D1" w:rsidP="004C0D46">
      <w:pPr>
        <w:spacing w:after="0"/>
        <w:jc w:val="both"/>
        <w:rPr>
          <w:rFonts w:ascii="Times New Roman" w:hAnsi="Times New Roman" w:cs="Times New Roman"/>
          <w:b/>
          <w:bCs/>
          <w:color w:val="000000"/>
          <w:sz w:val="28"/>
          <w:szCs w:val="28"/>
          <w:lang w:val="en-US"/>
        </w:rPr>
      </w:pPr>
    </w:p>
    <w:p w14:paraId="5AC0BC0D" w14:textId="77777777" w:rsidR="0024750D" w:rsidRDefault="00796011" w:rsidP="0024750D">
      <w:pPr>
        <w:spacing w:after="0"/>
        <w:ind w:firstLine="708"/>
        <w:jc w:val="both"/>
        <w:rPr>
          <w:rFonts w:ascii="Times New Roman" w:hAnsi="Times New Roman" w:cs="Times New Roman"/>
          <w:color w:val="000000"/>
          <w:sz w:val="28"/>
          <w:szCs w:val="28"/>
          <w:lang w:val="en-US"/>
        </w:rPr>
      </w:pPr>
      <w:r w:rsidRPr="00796011">
        <w:rPr>
          <w:rFonts w:ascii="Times New Roman" w:hAnsi="Times New Roman" w:cs="Times New Roman"/>
          <w:color w:val="000000"/>
          <w:sz w:val="28"/>
          <w:szCs w:val="28"/>
          <w:lang w:val="en-US"/>
        </w:rPr>
        <w:t xml:space="preserve">MIR 19® is a direct antiviral drug that functions based on the RNA interference mechanism. The drug blocks the replication of the SARS-CoV-2 virus. MIR 19® was developed at the </w:t>
      </w:r>
      <w:r>
        <w:rPr>
          <w:rFonts w:ascii="Times New Roman" w:hAnsi="Times New Roman" w:cs="Times New Roman"/>
          <w:color w:val="000000"/>
          <w:sz w:val="28"/>
          <w:szCs w:val="28"/>
          <w:lang w:val="en-US"/>
        </w:rPr>
        <w:t>National</w:t>
      </w:r>
      <w:r w:rsidRPr="00796011">
        <w:rPr>
          <w:rFonts w:ascii="Times New Roman" w:hAnsi="Times New Roman" w:cs="Times New Roman"/>
          <w:color w:val="000000"/>
          <w:sz w:val="28"/>
          <w:szCs w:val="28"/>
          <w:lang w:val="en-US"/>
        </w:rPr>
        <w:t xml:space="preserve"> Research Center Institute of Immunology of the Federal Medical and Biological Agency of Russia using a scientific and technological platform for oligonucleotide and peptide synthesis. MIR 19® is the result of more than fifteen years of research on the physiological mechanism of RNA interference. The drug selectively suppresses the activity of vital virus genes without affecting the human genome. The main component of the drug is </w:t>
      </w:r>
      <w:r w:rsidR="0024750D">
        <w:rPr>
          <w:rFonts w:ascii="Times New Roman" w:hAnsi="Times New Roman" w:cs="Times New Roman"/>
          <w:color w:val="000000"/>
          <w:sz w:val="28"/>
          <w:szCs w:val="28"/>
          <w:lang w:val="en-US"/>
        </w:rPr>
        <w:t>an si</w:t>
      </w:r>
      <w:r w:rsidRPr="00796011">
        <w:rPr>
          <w:rFonts w:ascii="Times New Roman" w:hAnsi="Times New Roman" w:cs="Times New Roman"/>
          <w:color w:val="000000"/>
          <w:sz w:val="28"/>
          <w:szCs w:val="28"/>
          <w:lang w:val="en-US"/>
        </w:rPr>
        <w:t>RNA molecule that target</w:t>
      </w:r>
      <w:r w:rsidR="0024750D">
        <w:rPr>
          <w:rFonts w:ascii="Times New Roman" w:hAnsi="Times New Roman" w:cs="Times New Roman"/>
          <w:color w:val="000000"/>
          <w:sz w:val="28"/>
          <w:szCs w:val="28"/>
          <w:lang w:val="en-US"/>
        </w:rPr>
        <w:t>s</w:t>
      </w:r>
      <w:r w:rsidRPr="00796011">
        <w:rPr>
          <w:rFonts w:ascii="Times New Roman" w:hAnsi="Times New Roman" w:cs="Times New Roman"/>
          <w:color w:val="000000"/>
          <w:sz w:val="28"/>
          <w:szCs w:val="28"/>
          <w:lang w:val="en-US"/>
        </w:rPr>
        <w:t xml:space="preserve"> the pathogen's genome within an infected cell and promote</w:t>
      </w:r>
      <w:r w:rsidR="0024750D">
        <w:rPr>
          <w:rFonts w:ascii="Times New Roman" w:hAnsi="Times New Roman" w:cs="Times New Roman"/>
          <w:color w:val="000000"/>
          <w:sz w:val="28"/>
          <w:szCs w:val="28"/>
          <w:lang w:val="en-US"/>
        </w:rPr>
        <w:t>s</w:t>
      </w:r>
      <w:r w:rsidRPr="00796011">
        <w:rPr>
          <w:rFonts w:ascii="Times New Roman" w:hAnsi="Times New Roman" w:cs="Times New Roman"/>
          <w:color w:val="000000"/>
          <w:sz w:val="28"/>
          <w:szCs w:val="28"/>
          <w:lang w:val="en-US"/>
        </w:rPr>
        <w:t xml:space="preserve"> its degradation.</w:t>
      </w:r>
      <w:r w:rsidR="0024750D">
        <w:rPr>
          <w:rFonts w:ascii="Times New Roman" w:hAnsi="Times New Roman" w:cs="Times New Roman"/>
          <w:color w:val="000000"/>
          <w:sz w:val="28"/>
          <w:szCs w:val="28"/>
          <w:lang w:val="en-US"/>
        </w:rPr>
        <w:t xml:space="preserve"> </w:t>
      </w:r>
      <w:r w:rsidR="004C0D46">
        <w:rPr>
          <w:rFonts w:ascii="Times New Roman" w:hAnsi="Times New Roman" w:cs="Times New Roman"/>
          <w:color w:val="000000"/>
          <w:sz w:val="28"/>
          <w:szCs w:val="28"/>
          <w:lang w:val="en-US"/>
        </w:rPr>
        <w:t xml:space="preserve">After </w:t>
      </w:r>
      <w:r w:rsidR="00DD6C48" w:rsidRPr="00DD6C48">
        <w:rPr>
          <w:rFonts w:ascii="Times New Roman" w:hAnsi="Times New Roman" w:cs="Times New Roman"/>
          <w:color w:val="000000"/>
          <w:sz w:val="28"/>
          <w:szCs w:val="28"/>
          <w:lang w:val="en-US"/>
        </w:rPr>
        <w:t xml:space="preserve">the successful completion of Phase IIb/III clinical trials, the Ministry of Health of the Russian Federation issued a permanent Registration Certificate for the medicinal product for medical use. The MIR 19® is </w:t>
      </w:r>
      <w:r w:rsidR="000D7B8B">
        <w:rPr>
          <w:rFonts w:ascii="Times New Roman" w:hAnsi="Times New Roman" w:cs="Times New Roman"/>
          <w:color w:val="000000"/>
          <w:sz w:val="28"/>
          <w:szCs w:val="28"/>
          <w:lang w:val="en-US"/>
        </w:rPr>
        <w:t>injected</w:t>
      </w:r>
      <w:r w:rsidR="00DD6C48" w:rsidRPr="00DD6C48">
        <w:rPr>
          <w:rFonts w:ascii="Times New Roman" w:hAnsi="Times New Roman" w:cs="Times New Roman"/>
          <w:color w:val="000000"/>
          <w:sz w:val="28"/>
          <w:szCs w:val="28"/>
          <w:lang w:val="en-US"/>
        </w:rPr>
        <w:t xml:space="preserve"> by inhalation using medical nebulizers and is approved for use in patients with COVID 19. </w:t>
      </w:r>
    </w:p>
    <w:p w14:paraId="2B17C04E" w14:textId="1B13C024" w:rsidR="000C71E7" w:rsidRPr="00CC530B" w:rsidRDefault="0024750D" w:rsidP="0024750D">
      <w:pPr>
        <w:spacing w:after="0"/>
        <w:ind w:firstLine="708"/>
        <w:jc w:val="both"/>
        <w:rPr>
          <w:rFonts w:ascii="Times New Roman" w:hAnsi="Times New Roman" w:cs="Times New Roman"/>
          <w:color w:val="000000"/>
          <w:sz w:val="28"/>
          <w:szCs w:val="28"/>
          <w:lang w:val="en-US"/>
        </w:rPr>
      </w:pPr>
      <w:r>
        <w:rPr>
          <w:rFonts w:ascii="Times New Roman" w:hAnsi="Times New Roman" w:cs="Times New Roman"/>
          <w:color w:val="000000"/>
          <w:sz w:val="28"/>
          <w:szCs w:val="28"/>
          <w:lang w:val="en-US"/>
        </w:rPr>
        <w:t>Novel</w:t>
      </w:r>
      <w:r w:rsidR="000C71E7" w:rsidRPr="000C71E7">
        <w:rPr>
          <w:rFonts w:ascii="Times New Roman" w:hAnsi="Times New Roman" w:cs="Times New Roman"/>
          <w:color w:val="000000"/>
          <w:sz w:val="28"/>
          <w:szCs w:val="28"/>
          <w:lang w:val="en-US"/>
        </w:rPr>
        <w:t xml:space="preserve"> allergy vaccine for the prevention and treatment birch pollen </w:t>
      </w:r>
      <w:r>
        <w:rPr>
          <w:rFonts w:ascii="Times New Roman" w:hAnsi="Times New Roman" w:cs="Times New Roman"/>
          <w:color w:val="000000"/>
          <w:sz w:val="28"/>
          <w:szCs w:val="28"/>
          <w:lang w:val="en-US"/>
        </w:rPr>
        <w:t xml:space="preserve">allergy </w:t>
      </w:r>
      <w:r w:rsidR="000C71E7" w:rsidRPr="000C71E7">
        <w:rPr>
          <w:rFonts w:ascii="Times New Roman" w:hAnsi="Times New Roman" w:cs="Times New Roman"/>
          <w:color w:val="000000"/>
          <w:sz w:val="28"/>
          <w:szCs w:val="28"/>
          <w:lang w:val="en-US"/>
        </w:rPr>
        <w:t>has been developed on the basis of a scientific and technological platform for the creation of recombinant allergy vaccines.</w:t>
      </w:r>
      <w:r>
        <w:rPr>
          <w:rFonts w:ascii="Times New Roman" w:hAnsi="Times New Roman" w:cs="Times New Roman"/>
          <w:color w:val="000000"/>
          <w:sz w:val="28"/>
          <w:szCs w:val="28"/>
          <w:lang w:val="en-US"/>
        </w:rPr>
        <w:t xml:space="preserve"> </w:t>
      </w:r>
      <w:r w:rsidR="000C71E7" w:rsidRPr="000C71E7">
        <w:rPr>
          <w:rFonts w:ascii="Times New Roman" w:hAnsi="Times New Roman" w:cs="Times New Roman"/>
          <w:color w:val="000000"/>
          <w:sz w:val="28"/>
          <w:szCs w:val="28"/>
          <w:lang w:val="en-US"/>
        </w:rPr>
        <w:t xml:space="preserve">The mechanism of action of the allergy vaccine is </w:t>
      </w:r>
      <w:r>
        <w:rPr>
          <w:rFonts w:ascii="Times New Roman" w:hAnsi="Times New Roman" w:cs="Times New Roman"/>
          <w:color w:val="000000"/>
          <w:sz w:val="28"/>
          <w:szCs w:val="28"/>
          <w:lang w:val="en-US"/>
        </w:rPr>
        <w:t xml:space="preserve">based on the </w:t>
      </w:r>
      <w:r w:rsidR="000C71E7" w:rsidRPr="000C71E7">
        <w:rPr>
          <w:rFonts w:ascii="Times New Roman" w:hAnsi="Times New Roman" w:cs="Times New Roman"/>
          <w:color w:val="000000"/>
          <w:sz w:val="28"/>
          <w:szCs w:val="28"/>
          <w:lang w:val="en-US"/>
        </w:rPr>
        <w:t>produc</w:t>
      </w:r>
      <w:r>
        <w:rPr>
          <w:rFonts w:ascii="Times New Roman" w:hAnsi="Times New Roman" w:cs="Times New Roman"/>
          <w:color w:val="000000"/>
          <w:sz w:val="28"/>
          <w:szCs w:val="28"/>
          <w:lang w:val="en-US"/>
        </w:rPr>
        <w:t>tion of</w:t>
      </w:r>
      <w:r w:rsidR="000C71E7" w:rsidRPr="000C71E7">
        <w:rPr>
          <w:rFonts w:ascii="Times New Roman" w:hAnsi="Times New Roman" w:cs="Times New Roman"/>
          <w:color w:val="000000"/>
          <w:sz w:val="28"/>
          <w:szCs w:val="28"/>
          <w:lang w:val="en-US"/>
        </w:rPr>
        <w:t xml:space="preserve"> IgG antibodies to birch pollen, blocking the patient's IgE antibodies, which prevents an allergic reaction from developing when birch pollen enters the human body. The main advantage of the developed allergy vaccine over existing treatment methods used for allergen-specific immunotherapy (ASIT), in addition to its higher efficiency, is its hypoallergenicity, which has been confirmed in preclinical studies. In addition, preclinical studies have shown that the allergy vaccine is capable of inducing the production of specific IgG antibodies that block the binding of IgE antibodies to the allergenic proteins of birch pollen Bet v 1 and apple Mal d 1. The production of this allergy vaccine, which already has the name "Allergard</w:t>
      </w:r>
      <w:r>
        <w:rPr>
          <w:rFonts w:ascii="Times New Roman" w:hAnsi="Times New Roman" w:cs="Times New Roman"/>
          <w:color w:val="000000"/>
          <w:sz w:val="28"/>
          <w:szCs w:val="28"/>
          <w:lang w:val="en-US"/>
        </w:rPr>
        <w:t>a</w:t>
      </w:r>
      <w:r w:rsidR="000C71E7" w:rsidRPr="000C71E7">
        <w:rPr>
          <w:rFonts w:ascii="Times New Roman" w:hAnsi="Times New Roman" w:cs="Times New Roman"/>
          <w:color w:val="000000"/>
          <w:sz w:val="28"/>
          <w:szCs w:val="28"/>
          <w:lang w:val="en-US"/>
        </w:rPr>
        <w:t>", is carried out by JSC "Generium".</w:t>
      </w:r>
      <w:r>
        <w:rPr>
          <w:rFonts w:ascii="Times New Roman" w:hAnsi="Times New Roman" w:cs="Times New Roman"/>
          <w:color w:val="000000"/>
          <w:sz w:val="28"/>
          <w:szCs w:val="28"/>
          <w:lang w:val="en-US"/>
        </w:rPr>
        <w:t xml:space="preserve"> Phase I/II clinical trial is now successfully finished.</w:t>
      </w:r>
    </w:p>
    <w:p w14:paraId="763B2243" w14:textId="676D3C89" w:rsidR="00DD6C48" w:rsidRPr="00DD6C48" w:rsidRDefault="00DD6C48" w:rsidP="00796011">
      <w:pPr>
        <w:jc w:val="both"/>
        <w:rPr>
          <w:rFonts w:ascii="Times New Roman" w:hAnsi="Times New Roman" w:cs="Times New Roman"/>
          <w:color w:val="000000"/>
          <w:sz w:val="28"/>
          <w:szCs w:val="28"/>
          <w:lang w:val="en-US"/>
        </w:rPr>
      </w:pPr>
    </w:p>
    <w:sectPr w:rsidR="00DD6C48" w:rsidRPr="00DD6C4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6011"/>
    <w:rsid w:val="000C71E7"/>
    <w:rsid w:val="000D7B8B"/>
    <w:rsid w:val="0024750D"/>
    <w:rsid w:val="00461363"/>
    <w:rsid w:val="004C0D46"/>
    <w:rsid w:val="005C5F16"/>
    <w:rsid w:val="005F66D1"/>
    <w:rsid w:val="00796011"/>
    <w:rsid w:val="00B47736"/>
    <w:rsid w:val="00C20148"/>
    <w:rsid w:val="00CC530B"/>
    <w:rsid w:val="00DD6C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B7F546"/>
  <w15:chartTrackingRefBased/>
  <w15:docId w15:val="{A6CA1282-4313-47FB-9FD4-B433FB9112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CC530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C530B"/>
    <w:rPr>
      <w:rFonts w:ascii="Times New Roman" w:eastAsia="Times New Roman" w:hAnsi="Times New Roman" w:cs="Times New Roman"/>
      <w:b/>
      <w:bCs/>
      <w:kern w:val="36"/>
      <w:sz w:val="48"/>
      <w:szCs w:val="4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7553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1</Pages>
  <Words>330</Words>
  <Characters>1886</Characters>
  <Application>Microsoft Office Word</Application>
  <DocSecurity>0</DocSecurity>
  <Lines>15</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8</cp:revision>
  <dcterms:created xsi:type="dcterms:W3CDTF">2025-09-10T11:28:00Z</dcterms:created>
  <dcterms:modified xsi:type="dcterms:W3CDTF">2025-09-12T06:39:00Z</dcterms:modified>
</cp:coreProperties>
</file>