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614" w:type="dxa"/>
        <w:tblLook w:val="04A0"/>
      </w:tblPr>
      <w:tblGrid>
        <w:gridCol w:w="3966"/>
        <w:gridCol w:w="7777"/>
        <w:gridCol w:w="2871"/>
      </w:tblGrid>
      <w:tr w:rsidR="00FD51F9" w:rsidRPr="00FD51F9" w:rsidTr="00D15AB4">
        <w:tc>
          <w:tcPr>
            <w:tcW w:w="3402" w:type="dxa"/>
          </w:tcPr>
          <w:p w:rsidR="00D15AB4" w:rsidRDefault="00D15AB4" w:rsidP="00FD51F9">
            <w:pPr>
              <w:pStyle w:val="Header"/>
              <w:rPr>
                <w:rFonts w:ascii="Times New Roman" w:hAnsi="Times New Roman"/>
                <w:noProof/>
                <w:sz w:val="24"/>
                <w:szCs w:val="24"/>
                <w:lang w:eastAsia="en-GB"/>
              </w:rPr>
            </w:pPr>
            <w:r>
              <w:rPr>
                <w:rFonts w:ascii="Times New Roman" w:hAnsi="Times New Roman"/>
                <w:noProof/>
                <w:sz w:val="24"/>
                <w:szCs w:val="24"/>
                <w:lang w:val="hr-HR" w:eastAsia="hr-HR"/>
              </w:rPr>
              <w:drawing>
                <wp:inline distT="0" distB="0" distL="0" distR="0">
                  <wp:extent cx="2381102" cy="925375"/>
                  <wp:effectExtent l="0" t="0" r="0" b="0"/>
                  <wp:docPr id="4" name="Picture 3" descr="eu_flag_temp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lag_tempus.png"/>
                          <pic:cNvPicPr/>
                        </pic:nvPicPr>
                        <pic:blipFill>
                          <a:blip r:embed="rId8" cstate="print"/>
                          <a:stretch>
                            <a:fillRect/>
                          </a:stretch>
                        </pic:blipFill>
                        <pic:spPr>
                          <a:xfrm>
                            <a:off x="0" y="0"/>
                            <a:ext cx="2381102" cy="925375"/>
                          </a:xfrm>
                          <a:prstGeom prst="rect">
                            <a:avLst/>
                          </a:prstGeom>
                        </pic:spPr>
                      </pic:pic>
                    </a:graphicData>
                  </a:graphic>
                </wp:inline>
              </w:drawing>
            </w:r>
          </w:p>
          <w:p w:rsidR="00FD51F9" w:rsidRPr="00D15AB4" w:rsidRDefault="00FD51F9" w:rsidP="00D15AB4">
            <w:pPr>
              <w:rPr>
                <w:lang w:eastAsia="en-GB"/>
              </w:rPr>
            </w:pPr>
          </w:p>
        </w:tc>
        <w:tc>
          <w:tcPr>
            <w:tcW w:w="8358" w:type="dxa"/>
          </w:tcPr>
          <w:p w:rsidR="00E054D3" w:rsidRPr="0075413D" w:rsidRDefault="00E054D3" w:rsidP="00E054D3">
            <w:pPr>
              <w:pStyle w:val="Header"/>
              <w:jc w:val="center"/>
              <w:rPr>
                <w:rFonts w:ascii="Times New Roman" w:hAnsi="Times New Roman"/>
                <w:b/>
                <w:sz w:val="28"/>
                <w:szCs w:val="28"/>
              </w:rPr>
            </w:pPr>
            <w:r w:rsidRPr="0075413D">
              <w:rPr>
                <w:rFonts w:ascii="Times New Roman" w:hAnsi="Times New Roman"/>
                <w:b/>
                <w:sz w:val="28"/>
                <w:szCs w:val="28"/>
              </w:rPr>
              <w:t>MCHEM WORKSHOP</w:t>
            </w:r>
          </w:p>
          <w:p w:rsidR="00E054D3" w:rsidRPr="0075413D" w:rsidRDefault="00E054D3" w:rsidP="00E054D3">
            <w:pPr>
              <w:pStyle w:val="Header"/>
              <w:jc w:val="center"/>
              <w:rPr>
                <w:rFonts w:ascii="Times New Roman" w:hAnsi="Times New Roman"/>
                <w:b/>
                <w:sz w:val="28"/>
                <w:szCs w:val="28"/>
              </w:rPr>
            </w:pPr>
            <w:r w:rsidRPr="0075413D">
              <w:rPr>
                <w:rFonts w:ascii="Times New Roman" w:hAnsi="Times New Roman"/>
                <w:b/>
                <w:sz w:val="28"/>
                <w:szCs w:val="28"/>
              </w:rPr>
              <w:t>Development of the course</w:t>
            </w:r>
          </w:p>
          <w:p w:rsidR="00A16C17" w:rsidRPr="0075413D" w:rsidRDefault="00E054D3" w:rsidP="00E054D3">
            <w:pPr>
              <w:pStyle w:val="Header"/>
              <w:jc w:val="center"/>
              <w:rPr>
                <w:rFonts w:ascii="Times New Roman" w:hAnsi="Times New Roman"/>
                <w:b/>
                <w:i/>
                <w:sz w:val="28"/>
                <w:szCs w:val="28"/>
              </w:rPr>
            </w:pPr>
            <w:r w:rsidRPr="0075413D">
              <w:rPr>
                <w:rFonts w:ascii="Times New Roman" w:hAnsi="Times New Roman"/>
                <w:b/>
                <w:i/>
                <w:sz w:val="28"/>
                <w:szCs w:val="28"/>
              </w:rPr>
              <w:t>“</w:t>
            </w:r>
            <w:r w:rsidR="00503137">
              <w:rPr>
                <w:rFonts w:ascii="Times New Roman" w:hAnsi="Times New Roman"/>
                <w:b/>
                <w:i/>
                <w:sz w:val="28"/>
                <w:szCs w:val="28"/>
              </w:rPr>
              <w:t>Environmental processes</w:t>
            </w:r>
            <w:r w:rsidRPr="0075413D">
              <w:rPr>
                <w:rFonts w:ascii="Times New Roman" w:hAnsi="Times New Roman"/>
                <w:b/>
                <w:i/>
                <w:sz w:val="28"/>
                <w:szCs w:val="28"/>
              </w:rPr>
              <w:t xml:space="preserve">” </w:t>
            </w:r>
          </w:p>
          <w:p w:rsidR="00E054D3" w:rsidRPr="0075413D" w:rsidRDefault="00E054D3" w:rsidP="00E054D3">
            <w:pPr>
              <w:pStyle w:val="Header"/>
              <w:jc w:val="center"/>
              <w:rPr>
                <w:rFonts w:ascii="Times New Roman" w:hAnsi="Times New Roman"/>
                <w:b/>
                <w:i/>
                <w:sz w:val="28"/>
                <w:szCs w:val="28"/>
              </w:rPr>
            </w:pPr>
            <w:r w:rsidRPr="0075413D">
              <w:rPr>
                <w:rFonts w:ascii="Times New Roman" w:hAnsi="Times New Roman"/>
                <w:b/>
                <w:i/>
                <w:sz w:val="28"/>
                <w:szCs w:val="28"/>
              </w:rPr>
              <w:t>within new MSc programme in Environmental Chemistry</w:t>
            </w:r>
          </w:p>
          <w:p w:rsidR="00A16C17" w:rsidRPr="0075413D" w:rsidRDefault="00A16C17" w:rsidP="00E054D3">
            <w:pPr>
              <w:pStyle w:val="Header"/>
              <w:jc w:val="center"/>
              <w:rPr>
                <w:rFonts w:ascii="Times New Roman" w:hAnsi="Times New Roman"/>
                <w:i/>
                <w:sz w:val="28"/>
                <w:szCs w:val="28"/>
              </w:rPr>
            </w:pPr>
          </w:p>
          <w:p w:rsidR="00A16C17" w:rsidRPr="00A16C17" w:rsidRDefault="00A16C17" w:rsidP="00BE0BC2">
            <w:pPr>
              <w:pStyle w:val="Header"/>
              <w:jc w:val="center"/>
              <w:rPr>
                <w:rFonts w:ascii="Times New Roman" w:hAnsi="Times New Roman"/>
                <w:noProof/>
                <w:lang w:eastAsia="en-GB"/>
              </w:rPr>
            </w:pPr>
          </w:p>
        </w:tc>
        <w:tc>
          <w:tcPr>
            <w:tcW w:w="2882" w:type="dxa"/>
          </w:tcPr>
          <w:p w:rsidR="00FD51F9" w:rsidRPr="00FD51F9" w:rsidRDefault="003F179A" w:rsidP="0081193B">
            <w:pPr>
              <w:pStyle w:val="Header"/>
              <w:jc w:val="right"/>
              <w:rPr>
                <w:rFonts w:ascii="Times New Roman" w:hAnsi="Times New Roman"/>
                <w:noProof/>
                <w:sz w:val="24"/>
                <w:szCs w:val="24"/>
                <w:lang w:eastAsia="en-GB"/>
              </w:rPr>
            </w:pPr>
            <w:r>
              <w:rPr>
                <w:rFonts w:ascii="Times New Roman" w:hAnsi="Times New Roman"/>
                <w:noProof/>
                <w:sz w:val="24"/>
                <w:szCs w:val="24"/>
                <w:lang w:val="hr-HR" w:eastAsia="hr-HR"/>
              </w:rPr>
              <w:drawing>
                <wp:inline distT="0" distB="0" distL="0" distR="0">
                  <wp:extent cx="1600200" cy="971550"/>
                  <wp:effectExtent l="19050" t="0" r="0" b="0"/>
                  <wp:docPr id="2" name="Picture 2" descr="MCHEM Logo FINAL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HEM Logo FINAL small"/>
                          <pic:cNvPicPr>
                            <a:picLocks noChangeAspect="1" noChangeArrowheads="1"/>
                          </pic:cNvPicPr>
                        </pic:nvPicPr>
                        <pic:blipFill>
                          <a:blip r:embed="rId9" cstate="print"/>
                          <a:srcRect/>
                          <a:stretch>
                            <a:fillRect/>
                          </a:stretch>
                        </pic:blipFill>
                        <pic:spPr bwMode="auto">
                          <a:xfrm>
                            <a:off x="0" y="0"/>
                            <a:ext cx="1600200" cy="971550"/>
                          </a:xfrm>
                          <a:prstGeom prst="rect">
                            <a:avLst/>
                          </a:prstGeom>
                          <a:noFill/>
                          <a:ln w="9525">
                            <a:noFill/>
                            <a:miter lim="800000"/>
                            <a:headEnd/>
                            <a:tailEnd/>
                          </a:ln>
                        </pic:spPr>
                      </pic:pic>
                    </a:graphicData>
                  </a:graphic>
                </wp:inline>
              </w:drawing>
            </w:r>
          </w:p>
        </w:tc>
      </w:tr>
    </w:tbl>
    <w:p w:rsidR="00527FF4" w:rsidRPr="001C1107" w:rsidRDefault="00527FF4" w:rsidP="0081193B">
      <w:pPr>
        <w:pStyle w:val="Heading1"/>
        <w:jc w:val="center"/>
        <w:rPr>
          <w:color w:val="00B050"/>
          <w:sz w:val="36"/>
        </w:rPr>
      </w:pPr>
      <w:r w:rsidRPr="001C1107">
        <w:rPr>
          <w:color w:val="00B050"/>
          <w:sz w:val="36"/>
        </w:rPr>
        <w:t>Development of teaching material</w:t>
      </w:r>
    </w:p>
    <w:tbl>
      <w:tblPr>
        <w:tblStyle w:val="TableGrid"/>
        <w:tblW w:w="15039" w:type="dxa"/>
        <w:tblLook w:val="04A0"/>
      </w:tblPr>
      <w:tblGrid>
        <w:gridCol w:w="6117"/>
        <w:gridCol w:w="4664"/>
        <w:gridCol w:w="4258"/>
      </w:tblGrid>
      <w:tr w:rsidR="001F0A82" w:rsidRPr="008A1F37" w:rsidTr="00384A55">
        <w:tc>
          <w:tcPr>
            <w:tcW w:w="15039" w:type="dxa"/>
            <w:gridSpan w:val="3"/>
            <w:shd w:val="clear" w:color="auto" w:fill="548DD4" w:themeFill="text2" w:themeFillTint="99"/>
          </w:tcPr>
          <w:p w:rsidR="006351B2" w:rsidRPr="008A1F37" w:rsidRDefault="006351B2" w:rsidP="00513104">
            <w:pPr>
              <w:pStyle w:val="ListParagraph"/>
              <w:numPr>
                <w:ilvl w:val="0"/>
                <w:numId w:val="17"/>
              </w:numPr>
              <w:spacing w:after="0" w:line="240" w:lineRule="auto"/>
              <w:ind w:left="0" w:firstLine="0"/>
              <w:contextualSpacing/>
              <w:rPr>
                <w:rFonts w:asciiTheme="minorHAnsi" w:hAnsiTheme="minorHAnsi" w:cstheme="minorHAnsi"/>
                <w:b/>
                <w:color w:val="FFFFFF" w:themeColor="background1"/>
                <w:sz w:val="20"/>
                <w:szCs w:val="20"/>
              </w:rPr>
            </w:pPr>
            <w:r w:rsidRPr="008A1F37">
              <w:rPr>
                <w:rFonts w:asciiTheme="minorHAnsi" w:hAnsiTheme="minorHAnsi" w:cstheme="minorHAnsi"/>
                <w:b/>
                <w:color w:val="FFFFFF" w:themeColor="background1"/>
                <w:sz w:val="20"/>
                <w:szCs w:val="20"/>
              </w:rPr>
              <w:t xml:space="preserve">Pollutants and environmental compartments  </w:t>
            </w:r>
          </w:p>
        </w:tc>
      </w:tr>
      <w:tr w:rsidR="00384A55" w:rsidRPr="008A1F37" w:rsidTr="00384A55">
        <w:tc>
          <w:tcPr>
            <w:tcW w:w="15039" w:type="dxa"/>
            <w:gridSpan w:val="3"/>
            <w:shd w:val="clear" w:color="auto" w:fill="C6D9F1" w:themeFill="text2" w:themeFillTint="33"/>
          </w:tcPr>
          <w:p w:rsidR="000F55AF" w:rsidRPr="008A1F37" w:rsidRDefault="000F55AF" w:rsidP="00513104">
            <w:pPr>
              <w:pStyle w:val="ListParagraph"/>
              <w:spacing w:after="0" w:line="240" w:lineRule="auto"/>
              <w:ind w:left="0"/>
              <w:rPr>
                <w:rFonts w:asciiTheme="minorHAnsi" w:hAnsiTheme="minorHAnsi" w:cstheme="minorHAnsi"/>
                <w:b/>
                <w:sz w:val="20"/>
                <w:szCs w:val="20"/>
              </w:rPr>
            </w:pPr>
            <w:r w:rsidRPr="008A1F37">
              <w:rPr>
                <w:rFonts w:asciiTheme="minorHAnsi" w:hAnsiTheme="minorHAnsi" w:cstheme="minorHAnsi"/>
                <w:b/>
                <w:sz w:val="20"/>
                <w:szCs w:val="20"/>
              </w:rPr>
              <w:t>(</w:t>
            </w:r>
            <w:proofErr w:type="spellStart"/>
            <w:r w:rsidRPr="008A1F37">
              <w:rPr>
                <w:rFonts w:asciiTheme="minorHAnsi" w:hAnsiTheme="minorHAnsi" w:cstheme="minorHAnsi"/>
                <w:b/>
                <w:sz w:val="20"/>
                <w:szCs w:val="20"/>
              </w:rPr>
              <w:t>i</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Physico</w:t>
            </w:r>
            <w:proofErr w:type="spellEnd"/>
            <w:r w:rsidRPr="008A1F37">
              <w:rPr>
                <w:rFonts w:asciiTheme="minorHAnsi" w:hAnsiTheme="minorHAnsi" w:cstheme="minorHAnsi"/>
                <w:b/>
                <w:sz w:val="20"/>
                <w:szCs w:val="20"/>
              </w:rPr>
              <w:t>-chemical properties of environmental compartments (air; water; soil)</w:t>
            </w:r>
            <w:r w:rsidR="00D979E3">
              <w:rPr>
                <w:rFonts w:asciiTheme="minorHAnsi" w:hAnsiTheme="minorHAnsi" w:cstheme="minorHAnsi"/>
                <w:b/>
                <w:sz w:val="20"/>
                <w:szCs w:val="20"/>
              </w:rPr>
              <w:t xml:space="preserve">    </w:t>
            </w:r>
            <w:proofErr w:type="spellStart"/>
            <w:r w:rsidR="00D979E3" w:rsidRPr="00D979E3">
              <w:rPr>
                <w:rFonts w:asciiTheme="minorHAnsi" w:hAnsiTheme="minorHAnsi" w:cstheme="minorHAnsi"/>
                <w:b/>
                <w:sz w:val="20"/>
                <w:szCs w:val="20"/>
              </w:rPr>
              <w:t>Jelena</w:t>
            </w:r>
            <w:proofErr w:type="spellEnd"/>
            <w:r w:rsidR="00D979E3" w:rsidRPr="00D979E3">
              <w:rPr>
                <w:rFonts w:asciiTheme="minorHAnsi" w:hAnsiTheme="minorHAnsi" w:cstheme="minorHAnsi"/>
                <w:b/>
                <w:sz w:val="20"/>
                <w:szCs w:val="20"/>
              </w:rPr>
              <w:t xml:space="preserve"> </w:t>
            </w:r>
            <w:proofErr w:type="spellStart"/>
            <w:r w:rsidR="00D979E3" w:rsidRPr="00D979E3">
              <w:rPr>
                <w:rFonts w:asciiTheme="minorHAnsi" w:hAnsiTheme="minorHAnsi" w:cstheme="minorHAnsi"/>
                <w:b/>
                <w:sz w:val="20"/>
                <w:szCs w:val="20"/>
              </w:rPr>
              <w:t>Tričković</w:t>
            </w:r>
            <w:proofErr w:type="spellEnd"/>
          </w:p>
        </w:tc>
      </w:tr>
      <w:tr w:rsidR="00384A55" w:rsidRPr="008A1F37" w:rsidTr="00384A55">
        <w:trPr>
          <w:trHeight w:val="242"/>
        </w:trPr>
        <w:tc>
          <w:tcPr>
            <w:tcW w:w="5070" w:type="dxa"/>
          </w:tcPr>
          <w:p w:rsidR="00EC1CF6" w:rsidRPr="008A1F37" w:rsidRDefault="00EC1CF6"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EC1CF6" w:rsidRPr="008A1F37" w:rsidRDefault="00EC1CF6"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EC1CF6" w:rsidRPr="008A1F37" w:rsidRDefault="00EC1CF6"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384A55" w:rsidRPr="008A1F37" w:rsidTr="00384A55">
        <w:trPr>
          <w:trHeight w:val="1451"/>
        </w:trPr>
        <w:tc>
          <w:tcPr>
            <w:tcW w:w="5070" w:type="dxa"/>
          </w:tcPr>
          <w:p w:rsidR="00EC1CF6" w:rsidRPr="008A1F37" w:rsidRDefault="00EC1CF6"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1</w:t>
            </w:r>
            <w:r w:rsidRPr="008A1F37">
              <w:rPr>
                <w:rFonts w:asciiTheme="minorHAnsi" w:hAnsiTheme="minorHAnsi" w:cstheme="minorHAnsi"/>
                <w:sz w:val="20"/>
                <w:szCs w:val="20"/>
                <w:vertAlign w:val="superscript"/>
              </w:rPr>
              <w:t>st</w:t>
            </w:r>
            <w:r w:rsidRPr="008A1F37">
              <w:rPr>
                <w:rFonts w:asciiTheme="minorHAnsi" w:hAnsiTheme="minorHAnsi" w:cstheme="minorHAnsi"/>
                <w:sz w:val="20"/>
                <w:szCs w:val="20"/>
              </w:rPr>
              <w:t xml:space="preserve"> part: Aerobic/anaerobic environments; chemical components; typical reactions of main components; biogeochemical cycles.</w:t>
            </w:r>
          </w:p>
          <w:p w:rsidR="00EC1CF6" w:rsidRPr="008A1F37" w:rsidRDefault="00EC1CF6"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2</w:t>
            </w:r>
            <w:r w:rsidRPr="008A1F37">
              <w:rPr>
                <w:rFonts w:asciiTheme="minorHAnsi" w:hAnsiTheme="minorHAnsi" w:cstheme="minorHAnsi"/>
                <w:sz w:val="20"/>
                <w:szCs w:val="20"/>
                <w:vertAlign w:val="superscript"/>
              </w:rPr>
              <w:t>nd</w:t>
            </w:r>
            <w:r w:rsidR="00AD0A4A" w:rsidRPr="008A1F37">
              <w:rPr>
                <w:rFonts w:asciiTheme="minorHAnsi" w:hAnsiTheme="minorHAnsi" w:cstheme="minorHAnsi"/>
                <w:sz w:val="20"/>
                <w:szCs w:val="20"/>
              </w:rPr>
              <w:t xml:space="preserve"> part: focuses on to</w:t>
            </w:r>
            <w:r w:rsidRPr="008A1F37">
              <w:rPr>
                <w:rFonts w:asciiTheme="minorHAnsi" w:hAnsiTheme="minorHAnsi" w:cstheme="minorHAnsi"/>
                <w:sz w:val="20"/>
                <w:szCs w:val="20"/>
              </w:rPr>
              <w:t>pic gaps in knowledge from BSc courses</w:t>
            </w:r>
          </w:p>
          <w:p w:rsidR="00EC1CF6" w:rsidRPr="00DA7EBE" w:rsidRDefault="000B188D" w:rsidP="00DA7EBE">
            <w:pPr>
              <w:pStyle w:val="ListParagraph"/>
              <w:spacing w:after="0" w:line="240" w:lineRule="auto"/>
              <w:ind w:left="0"/>
              <w:rPr>
                <w:rFonts w:asciiTheme="minorHAnsi" w:hAnsiTheme="minorHAnsi" w:cstheme="minorHAnsi"/>
                <w:color w:val="4F81BD" w:themeColor="accent1"/>
                <w:sz w:val="20"/>
                <w:szCs w:val="20"/>
              </w:rPr>
            </w:pPr>
            <w:r w:rsidRPr="008A1F37">
              <w:rPr>
                <w:rFonts w:asciiTheme="minorHAnsi" w:hAnsiTheme="minorHAnsi" w:cstheme="minorHAnsi"/>
                <w:color w:val="FF0000"/>
                <w:sz w:val="20"/>
                <w:szCs w:val="20"/>
              </w:rPr>
              <w:t>Content of the practical work:</w:t>
            </w:r>
            <w:r w:rsidR="0090209B">
              <w:rPr>
                <w:rFonts w:asciiTheme="minorHAnsi" w:hAnsiTheme="minorHAnsi" w:cstheme="minorHAnsi"/>
                <w:color w:val="FF0000"/>
                <w:sz w:val="20"/>
                <w:szCs w:val="20"/>
              </w:rPr>
              <w:t xml:space="preserve">  </w:t>
            </w:r>
            <w:r w:rsidR="0090209B">
              <w:rPr>
                <w:rFonts w:asciiTheme="minorHAnsi" w:hAnsiTheme="minorHAnsi" w:cstheme="minorHAnsi"/>
                <w:color w:val="4F81BD" w:themeColor="accent1"/>
                <w:sz w:val="20"/>
                <w:szCs w:val="20"/>
              </w:rPr>
              <w:t>General subject does not need specific practical work.</w:t>
            </w:r>
          </w:p>
        </w:tc>
        <w:tc>
          <w:tcPr>
            <w:tcW w:w="5197" w:type="dxa"/>
          </w:tcPr>
          <w:p w:rsidR="00EC1CF6" w:rsidRPr="008A1F37" w:rsidRDefault="00D71F49"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w:t>
            </w:r>
            <w:r w:rsidR="00EC1CF6" w:rsidRPr="008A1F37">
              <w:rPr>
                <w:rFonts w:asciiTheme="minorHAnsi" w:hAnsiTheme="minorHAnsi" w:cstheme="minorHAnsi"/>
                <w:sz w:val="20"/>
                <w:szCs w:val="20"/>
                <w:lang w:val="en-US"/>
              </w:rPr>
              <w:t>To provide knowledge about main components and reactions taking place in</w:t>
            </w:r>
            <w:r w:rsidR="001F0A82" w:rsidRPr="008A1F37">
              <w:rPr>
                <w:rFonts w:asciiTheme="minorHAnsi" w:hAnsiTheme="minorHAnsi" w:cstheme="minorHAnsi"/>
                <w:sz w:val="20"/>
                <w:szCs w:val="20"/>
                <w:lang w:val="en-US"/>
              </w:rPr>
              <w:t xml:space="preserve"> each compartment</w:t>
            </w:r>
            <w:bookmarkStart w:id="0" w:name="_GoBack"/>
            <w:bookmarkEnd w:id="0"/>
          </w:p>
          <w:p w:rsidR="00EC1CF6" w:rsidRPr="00DA7EBE" w:rsidRDefault="00D71F49"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 xml:space="preserve">(ii) </w:t>
            </w:r>
            <w:r w:rsidR="00EC1CF6" w:rsidRPr="008A1F37">
              <w:rPr>
                <w:rFonts w:asciiTheme="minorHAnsi" w:hAnsiTheme="minorHAnsi" w:cstheme="minorHAnsi"/>
                <w:sz w:val="20"/>
                <w:szCs w:val="20"/>
                <w:lang w:val="en-US"/>
              </w:rPr>
              <w:t>To provide questions to open discussion among students regarding stability/</w:t>
            </w:r>
            <w:r w:rsidR="00541CFB" w:rsidRPr="008A1F37">
              <w:rPr>
                <w:rFonts w:asciiTheme="minorHAnsi" w:hAnsiTheme="minorHAnsi" w:cstheme="minorHAnsi"/>
                <w:sz w:val="20"/>
                <w:szCs w:val="20"/>
                <w:lang w:val="en-US"/>
              </w:rPr>
              <w:t>i</w:t>
            </w:r>
            <w:r w:rsidR="00EC1CF6" w:rsidRPr="008A1F37">
              <w:rPr>
                <w:rFonts w:asciiTheme="minorHAnsi" w:hAnsiTheme="minorHAnsi" w:cstheme="minorHAnsi"/>
                <w:sz w:val="20"/>
                <w:szCs w:val="20"/>
                <w:lang w:val="en-US"/>
              </w:rPr>
              <w:t>nstability of chemical substances due to compartment conditions</w:t>
            </w:r>
          </w:p>
        </w:tc>
        <w:tc>
          <w:tcPr>
            <w:tcW w:w="4772" w:type="dxa"/>
          </w:tcPr>
          <w:p w:rsidR="00EC1CF6" w:rsidRPr="008A1F37" w:rsidRDefault="00D71F49" w:rsidP="00D71F49">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w:t>
            </w:r>
            <w:r w:rsidR="00EC1CF6" w:rsidRPr="008A1F37">
              <w:rPr>
                <w:rFonts w:asciiTheme="minorHAnsi" w:hAnsiTheme="minorHAnsi" w:cstheme="minorHAnsi"/>
                <w:sz w:val="20"/>
                <w:szCs w:val="20"/>
                <w:lang w:val="en-US"/>
              </w:rPr>
              <w:t>students will know the main components of each compartment;</w:t>
            </w:r>
          </w:p>
          <w:p w:rsidR="00EC1CF6" w:rsidRPr="008A1F37" w:rsidRDefault="00D71F49" w:rsidP="00D71F49">
            <w:pPr>
              <w:spacing w:after="0" w:line="240" w:lineRule="auto"/>
              <w:rPr>
                <w:rFonts w:asciiTheme="minorHAnsi" w:hAnsiTheme="minorHAnsi" w:cstheme="minorHAnsi"/>
                <w:sz w:val="20"/>
                <w:szCs w:val="20"/>
              </w:rPr>
            </w:pPr>
            <w:r w:rsidRPr="008A1F37">
              <w:rPr>
                <w:rFonts w:asciiTheme="minorHAnsi" w:hAnsiTheme="minorHAnsi" w:cstheme="minorHAnsi"/>
                <w:sz w:val="20"/>
                <w:szCs w:val="20"/>
                <w:lang w:val="en-US"/>
              </w:rPr>
              <w:t>(ii) students</w:t>
            </w:r>
            <w:r w:rsidR="00EC1CF6" w:rsidRPr="008A1F37">
              <w:rPr>
                <w:rFonts w:asciiTheme="minorHAnsi" w:hAnsiTheme="minorHAnsi" w:cstheme="minorHAnsi"/>
                <w:sz w:val="20"/>
                <w:szCs w:val="20"/>
                <w:lang w:val="en-US"/>
              </w:rPr>
              <w:t xml:space="preserve"> will be able to predict  the possible chemical reactions in each compartment according to its composition</w:t>
            </w:r>
          </w:p>
        </w:tc>
      </w:tr>
      <w:tr w:rsidR="00384A55" w:rsidRPr="008A1F37" w:rsidTr="00384A55">
        <w:trPr>
          <w:trHeight w:val="295"/>
        </w:trPr>
        <w:tc>
          <w:tcPr>
            <w:tcW w:w="15039" w:type="dxa"/>
            <w:gridSpan w:val="3"/>
            <w:shd w:val="clear" w:color="auto" w:fill="C6D9F1" w:themeFill="text2" w:themeFillTint="33"/>
          </w:tcPr>
          <w:p w:rsidR="00AD0A4A" w:rsidRPr="008A1F37" w:rsidRDefault="00AD0A4A" w:rsidP="00513104">
            <w:pPr>
              <w:spacing w:after="0" w:line="240" w:lineRule="auto"/>
              <w:rPr>
                <w:rFonts w:asciiTheme="minorHAnsi" w:hAnsiTheme="minorHAnsi" w:cstheme="minorHAnsi"/>
                <w:b/>
                <w:sz w:val="20"/>
                <w:szCs w:val="20"/>
                <w:lang w:val="en-US"/>
              </w:rPr>
            </w:pPr>
            <w:r w:rsidRPr="008A1F37">
              <w:rPr>
                <w:rFonts w:asciiTheme="minorHAnsi" w:hAnsiTheme="minorHAnsi" w:cstheme="minorHAnsi"/>
                <w:b/>
                <w:sz w:val="20"/>
                <w:szCs w:val="20"/>
              </w:rPr>
              <w:t xml:space="preserve">(ii) </w:t>
            </w:r>
            <w:proofErr w:type="spellStart"/>
            <w:r w:rsidRPr="008A1F37">
              <w:rPr>
                <w:rFonts w:asciiTheme="minorHAnsi" w:hAnsiTheme="minorHAnsi" w:cstheme="minorHAnsi"/>
                <w:b/>
                <w:sz w:val="20"/>
                <w:szCs w:val="20"/>
              </w:rPr>
              <w:t>Physico</w:t>
            </w:r>
            <w:proofErr w:type="spellEnd"/>
            <w:r w:rsidRPr="008A1F37">
              <w:rPr>
                <w:rFonts w:asciiTheme="minorHAnsi" w:hAnsiTheme="minorHAnsi" w:cstheme="minorHAnsi"/>
                <w:b/>
                <w:sz w:val="20"/>
                <w:szCs w:val="20"/>
              </w:rPr>
              <w:t>-chemical properties of pollutants and their influence on their behaviour in the environment</w:t>
            </w:r>
            <w:r w:rsidR="00D979E3">
              <w:rPr>
                <w:rFonts w:asciiTheme="minorHAnsi" w:hAnsiTheme="minorHAnsi" w:cstheme="minorHAnsi"/>
                <w:b/>
                <w:sz w:val="20"/>
                <w:szCs w:val="20"/>
              </w:rPr>
              <w:t xml:space="preserve">   </w:t>
            </w:r>
            <w:proofErr w:type="spellStart"/>
            <w:r w:rsidR="00D979E3" w:rsidRPr="00D979E3">
              <w:rPr>
                <w:rFonts w:asciiTheme="minorHAnsi" w:hAnsiTheme="minorHAnsi" w:cstheme="minorHAnsi"/>
                <w:b/>
                <w:sz w:val="20"/>
                <w:szCs w:val="20"/>
              </w:rPr>
              <w:t>Jelena</w:t>
            </w:r>
            <w:proofErr w:type="spellEnd"/>
            <w:r w:rsidR="00D979E3" w:rsidRPr="00D979E3">
              <w:rPr>
                <w:rFonts w:asciiTheme="minorHAnsi" w:hAnsiTheme="minorHAnsi" w:cstheme="minorHAnsi"/>
                <w:b/>
                <w:sz w:val="20"/>
                <w:szCs w:val="20"/>
              </w:rPr>
              <w:t xml:space="preserve"> </w:t>
            </w:r>
            <w:proofErr w:type="spellStart"/>
            <w:r w:rsidR="00D979E3" w:rsidRPr="00D979E3">
              <w:rPr>
                <w:rFonts w:asciiTheme="minorHAnsi" w:hAnsiTheme="minorHAnsi" w:cstheme="minorHAnsi"/>
                <w:b/>
                <w:sz w:val="20"/>
                <w:szCs w:val="20"/>
              </w:rPr>
              <w:t>Tričković</w:t>
            </w:r>
            <w:proofErr w:type="spellEnd"/>
          </w:p>
        </w:tc>
      </w:tr>
      <w:tr w:rsidR="00384A55" w:rsidRPr="008A1F37" w:rsidTr="00384A55">
        <w:trPr>
          <w:trHeight w:val="278"/>
        </w:trPr>
        <w:tc>
          <w:tcPr>
            <w:tcW w:w="5070" w:type="dxa"/>
          </w:tcPr>
          <w:p w:rsidR="00AD0A4A" w:rsidRPr="008A1F37" w:rsidRDefault="00AD0A4A"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AD0A4A" w:rsidRPr="008A1F37" w:rsidRDefault="00AD0A4A"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AD0A4A" w:rsidRPr="008A1F37" w:rsidRDefault="00AD0A4A"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384A55" w:rsidRPr="008A1F37" w:rsidTr="00384A55">
        <w:trPr>
          <w:trHeight w:val="416"/>
        </w:trPr>
        <w:tc>
          <w:tcPr>
            <w:tcW w:w="5070" w:type="dxa"/>
          </w:tcPr>
          <w:p w:rsidR="00BC3F31" w:rsidRPr="008A1F37" w:rsidRDefault="00BC3F31" w:rsidP="00513104">
            <w:pPr>
              <w:spacing w:after="0" w:line="240" w:lineRule="auto"/>
              <w:rPr>
                <w:rFonts w:asciiTheme="minorHAnsi" w:hAnsiTheme="minorHAnsi" w:cstheme="minorHAnsi"/>
                <w:sz w:val="20"/>
                <w:szCs w:val="20"/>
              </w:rPr>
            </w:pPr>
            <w:r w:rsidRPr="008A1F37">
              <w:rPr>
                <w:rFonts w:asciiTheme="minorHAnsi" w:hAnsiTheme="minorHAnsi" w:cstheme="minorHAnsi"/>
                <w:b/>
                <w:sz w:val="20"/>
                <w:szCs w:val="20"/>
              </w:rPr>
              <w:t>Vapour pressure</w:t>
            </w:r>
            <w:r w:rsidRPr="008A1F37">
              <w:rPr>
                <w:rFonts w:asciiTheme="minorHAnsi" w:hAnsiTheme="minorHAnsi" w:cstheme="minorHAnsi"/>
                <w:sz w:val="20"/>
                <w:szCs w:val="20"/>
              </w:rPr>
              <w:t xml:space="preserve"> – theoretical background, molecular interactions governing vapour pressure, availability of experimental vapour pressure data and estimation methods;</w:t>
            </w:r>
          </w:p>
          <w:p w:rsidR="00BC3F31" w:rsidRPr="008A1F37" w:rsidRDefault="00BC3F31" w:rsidP="00513104">
            <w:pPr>
              <w:spacing w:after="0" w:line="240" w:lineRule="auto"/>
              <w:rPr>
                <w:rFonts w:asciiTheme="minorHAnsi" w:hAnsiTheme="minorHAnsi" w:cstheme="minorHAnsi"/>
                <w:sz w:val="20"/>
                <w:szCs w:val="20"/>
              </w:rPr>
            </w:pPr>
            <w:r w:rsidRPr="008A1F37">
              <w:rPr>
                <w:rFonts w:asciiTheme="minorHAnsi" w:hAnsiTheme="minorHAnsi" w:cstheme="minorHAnsi"/>
                <w:b/>
                <w:sz w:val="20"/>
                <w:szCs w:val="20"/>
              </w:rPr>
              <w:t>Activity coefficient and solubility in water</w:t>
            </w:r>
            <w:r w:rsidRPr="008A1F37">
              <w:rPr>
                <w:rFonts w:asciiTheme="minorHAnsi" w:hAnsiTheme="minorHAnsi" w:cstheme="minorHAnsi"/>
                <w:sz w:val="20"/>
                <w:szCs w:val="20"/>
              </w:rPr>
              <w:t xml:space="preserve"> – thermodynamic consideration, effect of temperature and solution composition on aqueous solubility and activity coefficients, availability of experimental data and estimation methods; </w:t>
            </w:r>
          </w:p>
          <w:p w:rsidR="00AD0A4A" w:rsidRPr="008A1F37" w:rsidRDefault="00BC3F31" w:rsidP="00513104">
            <w:pPr>
              <w:spacing w:after="0" w:line="240" w:lineRule="auto"/>
              <w:rPr>
                <w:rFonts w:asciiTheme="minorHAnsi" w:hAnsiTheme="minorHAnsi" w:cstheme="minorHAnsi"/>
                <w:sz w:val="20"/>
                <w:szCs w:val="20"/>
              </w:rPr>
            </w:pPr>
            <w:r w:rsidRPr="008A1F37">
              <w:rPr>
                <w:rFonts w:asciiTheme="minorHAnsi" w:hAnsiTheme="minorHAnsi" w:cstheme="minorHAnsi"/>
                <w:b/>
                <w:sz w:val="20"/>
                <w:szCs w:val="20"/>
              </w:rPr>
              <w:t>Organic acids and bases –</w:t>
            </w:r>
            <w:r w:rsidRPr="008A1F37">
              <w:rPr>
                <w:rFonts w:asciiTheme="minorHAnsi" w:hAnsiTheme="minorHAnsi" w:cstheme="minorHAnsi"/>
                <w:sz w:val="20"/>
                <w:szCs w:val="20"/>
              </w:rPr>
              <w:t>chemical structure and acidity constants, acidity constants and partitioning behaviour</w:t>
            </w:r>
          </w:p>
          <w:p w:rsidR="000B188D" w:rsidRPr="00DA7EBE" w:rsidRDefault="000B188D" w:rsidP="00DA7EBE">
            <w:pPr>
              <w:pStyle w:val="ListParagraph"/>
              <w:spacing w:after="0" w:line="240" w:lineRule="auto"/>
              <w:ind w:left="0"/>
              <w:rPr>
                <w:rFonts w:asciiTheme="minorHAnsi" w:hAnsiTheme="minorHAnsi" w:cstheme="minorHAnsi"/>
                <w:color w:val="FF0000"/>
                <w:sz w:val="20"/>
                <w:szCs w:val="20"/>
              </w:rPr>
            </w:pPr>
            <w:r w:rsidRPr="008A1F37">
              <w:rPr>
                <w:rFonts w:asciiTheme="minorHAnsi" w:hAnsiTheme="minorHAnsi" w:cstheme="minorHAnsi"/>
                <w:color w:val="FF0000"/>
                <w:sz w:val="20"/>
                <w:szCs w:val="20"/>
              </w:rPr>
              <w:t>Content of the practical work:</w:t>
            </w:r>
            <w:r w:rsidR="00580688">
              <w:rPr>
                <w:rFonts w:asciiTheme="minorHAnsi" w:hAnsiTheme="minorHAnsi" w:cstheme="minorHAnsi"/>
                <w:color w:val="FF0000"/>
                <w:sz w:val="20"/>
                <w:szCs w:val="20"/>
              </w:rPr>
              <w:t xml:space="preserve"> </w:t>
            </w:r>
            <w:r w:rsidR="00580688" w:rsidRPr="00580688">
              <w:rPr>
                <w:rFonts w:asciiTheme="minorHAnsi" w:hAnsiTheme="minorHAnsi" w:cstheme="minorHAnsi"/>
                <w:color w:val="4F81BD" w:themeColor="accent1"/>
                <w:sz w:val="20"/>
                <w:szCs w:val="20"/>
              </w:rPr>
              <w:t>Demonstrate partition of</w:t>
            </w:r>
            <w:r w:rsidR="00580688">
              <w:rPr>
                <w:rFonts w:asciiTheme="minorHAnsi" w:hAnsiTheme="minorHAnsi" w:cstheme="minorHAnsi"/>
                <w:color w:val="4F81BD" w:themeColor="accent1"/>
                <w:sz w:val="20"/>
                <w:szCs w:val="20"/>
              </w:rPr>
              <w:t xml:space="preserve"> particular substance between liquids of different polarity, and between solid and liquid phase.</w:t>
            </w:r>
          </w:p>
        </w:tc>
        <w:tc>
          <w:tcPr>
            <w:tcW w:w="5197" w:type="dxa"/>
          </w:tcPr>
          <w:p w:rsidR="00AD0A4A" w:rsidRPr="008A1F37" w:rsidRDefault="00D71F49" w:rsidP="00D71F49">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w:t>
            </w:r>
            <w:r w:rsidR="00AD0A4A" w:rsidRPr="008A1F37">
              <w:rPr>
                <w:rFonts w:asciiTheme="minorHAnsi" w:hAnsiTheme="minorHAnsi" w:cstheme="minorHAnsi"/>
                <w:sz w:val="20"/>
                <w:szCs w:val="20"/>
                <w:lang w:val="en-US"/>
              </w:rPr>
              <w:t>to provide overview of molecular properties of pollutants in the environment</w:t>
            </w:r>
          </w:p>
          <w:p w:rsidR="00BC3F31" w:rsidRPr="008A1F37" w:rsidRDefault="00D71F49"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 xml:space="preserve">(ii) </w:t>
            </w:r>
            <w:r w:rsidR="00BC3F31" w:rsidRPr="008A1F37">
              <w:rPr>
                <w:rFonts w:asciiTheme="minorHAnsi" w:hAnsiTheme="minorHAnsi" w:cstheme="minorHAnsi"/>
                <w:sz w:val="20"/>
                <w:szCs w:val="20"/>
                <w:lang w:val="en-US"/>
              </w:rPr>
              <w:t xml:space="preserve">To provide questions to </w:t>
            </w:r>
            <w:r w:rsidR="004C476A" w:rsidRPr="008A1F37">
              <w:rPr>
                <w:rFonts w:asciiTheme="minorHAnsi" w:hAnsiTheme="minorHAnsi" w:cstheme="minorHAnsi"/>
                <w:sz w:val="20"/>
                <w:szCs w:val="20"/>
                <w:lang w:val="en-US"/>
              </w:rPr>
              <w:t xml:space="preserve">initiate </w:t>
            </w:r>
            <w:r w:rsidR="00BC3F31" w:rsidRPr="008A1F37">
              <w:rPr>
                <w:rFonts w:asciiTheme="minorHAnsi" w:hAnsiTheme="minorHAnsi" w:cstheme="minorHAnsi"/>
                <w:sz w:val="20"/>
                <w:szCs w:val="20"/>
                <w:lang w:val="en-US"/>
              </w:rPr>
              <w:t>discussion among students regarding transformation/transportation of different pollutants</w:t>
            </w:r>
            <w:r w:rsidR="004C476A" w:rsidRPr="008A1F37">
              <w:rPr>
                <w:rFonts w:asciiTheme="minorHAnsi" w:hAnsiTheme="minorHAnsi" w:cstheme="minorHAnsi"/>
                <w:sz w:val="20"/>
                <w:szCs w:val="20"/>
                <w:lang w:val="en-US"/>
              </w:rPr>
              <w:t xml:space="preserve"> subsequently their bioavailability.</w:t>
            </w:r>
          </w:p>
          <w:p w:rsidR="00BC3F31" w:rsidRPr="008A1F37" w:rsidRDefault="00BC3F31" w:rsidP="00513104">
            <w:pPr>
              <w:pStyle w:val="ListParagraph"/>
              <w:spacing w:after="0" w:line="240" w:lineRule="auto"/>
              <w:ind w:left="0"/>
              <w:rPr>
                <w:rFonts w:asciiTheme="minorHAnsi" w:hAnsiTheme="minorHAnsi" w:cstheme="minorHAnsi"/>
                <w:sz w:val="20"/>
                <w:szCs w:val="20"/>
                <w:lang w:val="en-US"/>
              </w:rPr>
            </w:pPr>
          </w:p>
          <w:p w:rsidR="00AD0A4A" w:rsidRPr="008A1F37" w:rsidRDefault="00AD0A4A" w:rsidP="00513104">
            <w:pPr>
              <w:spacing w:after="0" w:line="240" w:lineRule="auto"/>
              <w:rPr>
                <w:rFonts w:asciiTheme="minorHAnsi" w:hAnsiTheme="minorHAnsi" w:cstheme="minorHAnsi"/>
                <w:sz w:val="20"/>
                <w:szCs w:val="20"/>
                <w:lang w:val="en-US"/>
              </w:rPr>
            </w:pPr>
          </w:p>
        </w:tc>
        <w:tc>
          <w:tcPr>
            <w:tcW w:w="4772" w:type="dxa"/>
          </w:tcPr>
          <w:p w:rsidR="00BC3F31" w:rsidRPr="008A1F37" w:rsidRDefault="00D71F49" w:rsidP="00513104">
            <w:pPr>
              <w:pStyle w:val="ListParagraph"/>
              <w:spacing w:after="0" w:line="240" w:lineRule="auto"/>
              <w:ind w:left="0"/>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w:t>
            </w:r>
            <w:r w:rsidR="00BC3F31" w:rsidRPr="008A1F37">
              <w:rPr>
                <w:rFonts w:asciiTheme="minorHAnsi" w:hAnsiTheme="minorHAnsi" w:cstheme="minorHAnsi"/>
                <w:sz w:val="20"/>
                <w:szCs w:val="20"/>
                <w:lang w:val="en-US"/>
              </w:rPr>
              <w:t xml:space="preserve">students will be able to estimate relevant </w:t>
            </w:r>
            <w:proofErr w:type="spellStart"/>
            <w:r w:rsidR="00BC3F31" w:rsidRPr="008A1F37">
              <w:rPr>
                <w:rFonts w:asciiTheme="minorHAnsi" w:hAnsiTheme="minorHAnsi" w:cstheme="minorHAnsi"/>
                <w:sz w:val="20"/>
                <w:szCs w:val="20"/>
                <w:lang w:val="en-US"/>
              </w:rPr>
              <w:t>physico</w:t>
            </w:r>
            <w:proofErr w:type="spellEnd"/>
            <w:r w:rsidR="00BC3F31" w:rsidRPr="008A1F37">
              <w:rPr>
                <w:rFonts w:asciiTheme="minorHAnsi" w:hAnsiTheme="minorHAnsi" w:cstheme="minorHAnsi"/>
                <w:sz w:val="20"/>
                <w:szCs w:val="20"/>
                <w:lang w:val="en-US"/>
              </w:rPr>
              <w:t xml:space="preserve">-chemical properties of pollutants and </w:t>
            </w:r>
            <w:proofErr w:type="spellStart"/>
            <w:r w:rsidR="00BC3F31" w:rsidRPr="008A1F37">
              <w:rPr>
                <w:rFonts w:asciiTheme="minorHAnsi" w:hAnsiTheme="minorHAnsi" w:cstheme="minorHAnsi"/>
                <w:sz w:val="20"/>
                <w:szCs w:val="20"/>
                <w:lang w:val="en-US"/>
              </w:rPr>
              <w:t>reactivities</w:t>
            </w:r>
            <w:proofErr w:type="spellEnd"/>
            <w:r w:rsidR="00BC3F31" w:rsidRPr="008A1F37">
              <w:rPr>
                <w:rFonts w:asciiTheme="minorHAnsi" w:hAnsiTheme="minorHAnsi" w:cstheme="minorHAnsi"/>
                <w:sz w:val="20"/>
                <w:szCs w:val="20"/>
                <w:lang w:val="en-US"/>
              </w:rPr>
              <w:t xml:space="preserve">  from their molecular structure</w:t>
            </w:r>
          </w:p>
          <w:p w:rsidR="00BC3F31" w:rsidRPr="008A1F37" w:rsidRDefault="00BC3F31"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students will be able to predict possible environmental behavior of pollutants</w:t>
            </w:r>
          </w:p>
          <w:p w:rsidR="00AD0A4A" w:rsidRPr="008A1F37" w:rsidRDefault="00AD0A4A" w:rsidP="00513104">
            <w:pPr>
              <w:spacing w:after="0" w:line="240" w:lineRule="auto"/>
              <w:rPr>
                <w:rFonts w:asciiTheme="minorHAnsi" w:hAnsiTheme="minorHAnsi" w:cstheme="minorHAnsi"/>
                <w:sz w:val="20"/>
                <w:szCs w:val="20"/>
                <w:lang w:val="en-US"/>
              </w:rPr>
            </w:pPr>
          </w:p>
        </w:tc>
      </w:tr>
      <w:tr w:rsidR="00384A55" w:rsidRPr="008A1F37" w:rsidTr="00384A55">
        <w:trPr>
          <w:trHeight w:val="302"/>
        </w:trPr>
        <w:tc>
          <w:tcPr>
            <w:tcW w:w="15039" w:type="dxa"/>
            <w:gridSpan w:val="3"/>
            <w:shd w:val="clear" w:color="auto" w:fill="548DD4" w:themeFill="text2" w:themeFillTint="99"/>
          </w:tcPr>
          <w:p w:rsidR="00AD0A4A" w:rsidRPr="008A1F37" w:rsidRDefault="00AD0A4A" w:rsidP="00513104">
            <w:pPr>
              <w:pStyle w:val="ListParagraph"/>
              <w:numPr>
                <w:ilvl w:val="0"/>
                <w:numId w:val="17"/>
              </w:numPr>
              <w:spacing w:after="0" w:line="240" w:lineRule="auto"/>
              <w:ind w:firstLine="0"/>
              <w:contextualSpacing/>
              <w:rPr>
                <w:rFonts w:asciiTheme="minorHAnsi" w:hAnsiTheme="minorHAnsi" w:cstheme="minorHAnsi"/>
                <w:b/>
                <w:sz w:val="20"/>
                <w:szCs w:val="20"/>
              </w:rPr>
            </w:pPr>
            <w:r w:rsidRPr="008A1F37">
              <w:rPr>
                <w:rFonts w:asciiTheme="minorHAnsi" w:hAnsiTheme="minorHAnsi" w:cstheme="minorHAnsi"/>
                <w:b/>
                <w:sz w:val="20"/>
                <w:szCs w:val="20"/>
              </w:rPr>
              <w:lastRenderedPageBreak/>
              <w:t>Fundamental processes in soil, atmospheric and aquatic systems</w:t>
            </w:r>
            <w:r w:rsidR="00D979E3">
              <w:rPr>
                <w:rFonts w:asciiTheme="minorHAnsi" w:hAnsiTheme="minorHAnsi" w:cstheme="minorHAnsi"/>
                <w:b/>
                <w:sz w:val="20"/>
                <w:szCs w:val="20"/>
              </w:rPr>
              <w:t xml:space="preserve">    </w:t>
            </w:r>
          </w:p>
        </w:tc>
      </w:tr>
      <w:tr w:rsidR="00384A55" w:rsidRPr="008A1F37" w:rsidTr="00384A55">
        <w:trPr>
          <w:trHeight w:val="265"/>
        </w:trPr>
        <w:tc>
          <w:tcPr>
            <w:tcW w:w="15039" w:type="dxa"/>
            <w:gridSpan w:val="3"/>
            <w:shd w:val="clear" w:color="auto" w:fill="C6D9F1" w:themeFill="text2" w:themeFillTint="33"/>
          </w:tcPr>
          <w:p w:rsidR="006351B2" w:rsidRPr="008A1F37" w:rsidRDefault="006351B2" w:rsidP="00513104">
            <w:pPr>
              <w:pStyle w:val="ListParagraph"/>
              <w:numPr>
                <w:ilvl w:val="0"/>
                <w:numId w:val="22"/>
              </w:numPr>
              <w:spacing w:after="0" w:line="240" w:lineRule="auto"/>
              <w:ind w:firstLine="0"/>
              <w:rPr>
                <w:rFonts w:asciiTheme="minorHAnsi" w:hAnsiTheme="minorHAnsi" w:cstheme="minorHAnsi"/>
                <w:b/>
                <w:sz w:val="20"/>
                <w:szCs w:val="20"/>
                <w:lang w:val="en-US"/>
              </w:rPr>
            </w:pPr>
            <w:r w:rsidRPr="008A1F37">
              <w:rPr>
                <w:rFonts w:asciiTheme="minorHAnsi" w:hAnsiTheme="minorHAnsi" w:cstheme="minorHAnsi"/>
                <w:b/>
                <w:sz w:val="20"/>
                <w:szCs w:val="20"/>
              </w:rPr>
              <w:t>Ion exchange</w:t>
            </w:r>
            <w:r w:rsidR="00D979E3">
              <w:rPr>
                <w:rFonts w:asciiTheme="minorHAnsi" w:hAnsiTheme="minorHAnsi" w:cstheme="minorHAnsi"/>
                <w:b/>
                <w:sz w:val="20"/>
                <w:szCs w:val="20"/>
              </w:rPr>
              <w:t xml:space="preserve">     </w:t>
            </w:r>
            <w:proofErr w:type="spellStart"/>
            <w:r w:rsidR="00D979E3" w:rsidRPr="00D979E3">
              <w:rPr>
                <w:rFonts w:asciiTheme="minorHAnsi" w:hAnsiTheme="minorHAnsi" w:cstheme="minorHAnsi"/>
                <w:b/>
                <w:sz w:val="20"/>
                <w:szCs w:val="20"/>
              </w:rPr>
              <w:t>Tatjana</w:t>
            </w:r>
            <w:proofErr w:type="spellEnd"/>
            <w:r w:rsidR="00D979E3" w:rsidRPr="00D979E3">
              <w:rPr>
                <w:rFonts w:asciiTheme="minorHAnsi" w:hAnsiTheme="minorHAnsi" w:cstheme="minorHAnsi"/>
                <w:b/>
                <w:sz w:val="20"/>
                <w:szCs w:val="20"/>
              </w:rPr>
              <w:t xml:space="preserve"> </w:t>
            </w:r>
            <w:proofErr w:type="spellStart"/>
            <w:r w:rsidR="00D979E3" w:rsidRPr="00D979E3">
              <w:rPr>
                <w:rFonts w:asciiTheme="minorHAnsi" w:hAnsiTheme="minorHAnsi" w:cstheme="minorHAnsi"/>
                <w:b/>
                <w:sz w:val="20"/>
                <w:szCs w:val="20"/>
              </w:rPr>
              <w:t>Anđelkovic</w:t>
            </w:r>
            <w:proofErr w:type="spellEnd"/>
          </w:p>
        </w:tc>
      </w:tr>
      <w:tr w:rsidR="00384A55" w:rsidRPr="008A1F37" w:rsidTr="00384A55">
        <w:trPr>
          <w:trHeight w:val="254"/>
        </w:trPr>
        <w:tc>
          <w:tcPr>
            <w:tcW w:w="5070" w:type="dxa"/>
          </w:tcPr>
          <w:p w:rsidR="0081193B" w:rsidRPr="008A1F37" w:rsidRDefault="0081193B"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81193B" w:rsidRPr="008A1F37" w:rsidRDefault="0081193B"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81193B" w:rsidRPr="008A1F37" w:rsidRDefault="0081193B"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384A55" w:rsidRPr="008A1F37" w:rsidTr="00384A55">
        <w:trPr>
          <w:trHeight w:val="1972"/>
        </w:trPr>
        <w:tc>
          <w:tcPr>
            <w:tcW w:w="5070" w:type="dxa"/>
          </w:tcPr>
          <w:p w:rsidR="009003B7" w:rsidRDefault="009003B7"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environmental colloids; charge balance; specific adsorption (covalent interaction) vs. exchange (electrostatic interaction); electrical double layer; ion exchange selectivity</w:t>
            </w:r>
          </w:p>
          <w:p w:rsidR="00F72068" w:rsidRPr="008A1F37" w:rsidRDefault="00F72068" w:rsidP="00513104">
            <w:pPr>
              <w:pStyle w:val="ListParagraph"/>
              <w:spacing w:after="0" w:line="240" w:lineRule="auto"/>
              <w:ind w:left="0"/>
              <w:rPr>
                <w:rFonts w:asciiTheme="minorHAnsi" w:hAnsiTheme="minorHAnsi" w:cstheme="minorHAnsi"/>
                <w:sz w:val="20"/>
                <w:szCs w:val="20"/>
              </w:rPr>
            </w:pPr>
          </w:p>
          <w:p w:rsidR="000B188D" w:rsidRPr="008A1F37" w:rsidRDefault="000B188D" w:rsidP="000B188D">
            <w:pPr>
              <w:pStyle w:val="ListParagraph"/>
              <w:spacing w:after="0" w:line="240" w:lineRule="auto"/>
              <w:ind w:left="0"/>
              <w:rPr>
                <w:rFonts w:asciiTheme="minorHAnsi" w:hAnsiTheme="minorHAnsi" w:cstheme="minorHAnsi"/>
                <w:color w:val="FF0000"/>
                <w:sz w:val="20"/>
                <w:szCs w:val="20"/>
              </w:rPr>
            </w:pPr>
            <w:r w:rsidRPr="008A1F37">
              <w:rPr>
                <w:rFonts w:asciiTheme="minorHAnsi" w:hAnsiTheme="minorHAnsi" w:cstheme="minorHAnsi"/>
                <w:color w:val="FF0000"/>
                <w:sz w:val="20"/>
                <w:szCs w:val="20"/>
              </w:rPr>
              <w:t>Content of the practical work:</w:t>
            </w:r>
          </w:p>
          <w:p w:rsidR="00F72068" w:rsidRPr="0049607A" w:rsidRDefault="00F72068" w:rsidP="00F72068">
            <w:pPr>
              <w:pStyle w:val="ListParagraph"/>
              <w:spacing w:after="0" w:line="240" w:lineRule="auto"/>
              <w:ind w:left="0"/>
              <w:rPr>
                <w:rFonts w:cs="Calibri"/>
                <w:color w:val="00B050"/>
                <w:sz w:val="20"/>
                <w:szCs w:val="20"/>
              </w:rPr>
            </w:pPr>
            <w:r w:rsidRPr="0049607A">
              <w:rPr>
                <w:rFonts w:cs="Calibri"/>
                <w:color w:val="00B050"/>
                <w:sz w:val="20"/>
                <w:szCs w:val="20"/>
              </w:rPr>
              <w:t>Methods for estimation</w:t>
            </w:r>
            <w:r>
              <w:rPr>
                <w:rFonts w:cs="Calibri"/>
                <w:color w:val="00B050"/>
                <w:sz w:val="20"/>
                <w:szCs w:val="20"/>
              </w:rPr>
              <w:t xml:space="preserve"> and prediction of</w:t>
            </w:r>
            <w:r w:rsidRPr="0049607A">
              <w:rPr>
                <w:rFonts w:cs="Calibri"/>
                <w:color w:val="00B050"/>
                <w:sz w:val="20"/>
                <w:szCs w:val="20"/>
              </w:rPr>
              <w:t xml:space="preserve"> </w:t>
            </w:r>
            <w:r>
              <w:rPr>
                <w:rFonts w:cs="Calibri"/>
                <w:color w:val="00B050"/>
                <w:sz w:val="20"/>
                <w:szCs w:val="20"/>
              </w:rPr>
              <w:t xml:space="preserve">vapour pressure, aqueous </w:t>
            </w:r>
            <w:r w:rsidR="00713233">
              <w:rPr>
                <w:rFonts w:cs="Calibri"/>
                <w:color w:val="00B050"/>
                <w:sz w:val="20"/>
                <w:szCs w:val="20"/>
              </w:rPr>
              <w:t>solubility</w:t>
            </w:r>
            <w:r w:rsidRPr="0049607A">
              <w:rPr>
                <w:rFonts w:cs="Calibri"/>
                <w:color w:val="00B050"/>
                <w:sz w:val="20"/>
                <w:szCs w:val="20"/>
              </w:rPr>
              <w:t xml:space="preserve"> and aqueous activity coefficients.</w:t>
            </w:r>
          </w:p>
          <w:p w:rsidR="009003B7" w:rsidRPr="008A1F37" w:rsidRDefault="009003B7" w:rsidP="00513104">
            <w:pPr>
              <w:pStyle w:val="ListParagraph"/>
              <w:spacing w:after="0" w:line="240" w:lineRule="auto"/>
              <w:ind w:left="0"/>
              <w:rPr>
                <w:rFonts w:asciiTheme="minorHAnsi" w:hAnsiTheme="minorHAnsi" w:cstheme="minorHAnsi"/>
                <w:sz w:val="20"/>
                <w:szCs w:val="20"/>
              </w:rPr>
            </w:pPr>
          </w:p>
        </w:tc>
        <w:tc>
          <w:tcPr>
            <w:tcW w:w="5197" w:type="dxa"/>
          </w:tcPr>
          <w:p w:rsidR="009003B7" w:rsidRPr="008A1F37" w:rsidRDefault="00D71F49" w:rsidP="00D71F49">
            <w:pPr>
              <w:spacing w:after="0" w:line="240" w:lineRule="auto"/>
              <w:rPr>
                <w:rFonts w:asciiTheme="minorHAnsi" w:hAnsiTheme="minorHAnsi" w:cstheme="minorHAnsi"/>
                <w:sz w:val="20"/>
                <w:szCs w:val="20"/>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w:t>
            </w:r>
            <w:r w:rsidR="009003B7" w:rsidRPr="008A1F37">
              <w:rPr>
                <w:rFonts w:asciiTheme="minorHAnsi" w:hAnsiTheme="minorHAnsi" w:cstheme="minorHAnsi"/>
                <w:sz w:val="20"/>
                <w:szCs w:val="20"/>
                <w:lang w:val="en-US"/>
              </w:rPr>
              <w:t xml:space="preserve">to provide </w:t>
            </w:r>
            <w:r w:rsidR="009003B7" w:rsidRPr="008A1F37">
              <w:rPr>
                <w:rFonts w:asciiTheme="minorHAnsi" w:hAnsiTheme="minorHAnsi" w:cstheme="minorHAnsi"/>
                <w:sz w:val="20"/>
                <w:szCs w:val="20"/>
              </w:rPr>
              <w:t xml:space="preserve">overview of main concepts and terminology in ion-exchange processes (surface charge, </w:t>
            </w:r>
            <w:proofErr w:type="spellStart"/>
            <w:r w:rsidR="009003B7" w:rsidRPr="008A1F37">
              <w:rPr>
                <w:rFonts w:asciiTheme="minorHAnsi" w:hAnsiTheme="minorHAnsi" w:cstheme="minorHAnsi"/>
                <w:sz w:val="20"/>
                <w:szCs w:val="20"/>
              </w:rPr>
              <w:t>pzc</w:t>
            </w:r>
            <w:proofErr w:type="spellEnd"/>
            <w:r w:rsidR="009003B7" w:rsidRPr="008A1F37">
              <w:rPr>
                <w:rFonts w:asciiTheme="minorHAnsi" w:hAnsiTheme="minorHAnsi" w:cstheme="minorHAnsi"/>
                <w:sz w:val="20"/>
                <w:szCs w:val="20"/>
              </w:rPr>
              <w:t xml:space="preserve">, CEC, AEC) </w:t>
            </w:r>
          </w:p>
          <w:p w:rsidR="009003B7" w:rsidRPr="008A1F37" w:rsidRDefault="00D71F49"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rPr>
              <w:t xml:space="preserve">(ii) </w:t>
            </w:r>
            <w:r w:rsidR="009003B7" w:rsidRPr="008A1F37">
              <w:rPr>
                <w:rFonts w:asciiTheme="minorHAnsi" w:hAnsiTheme="minorHAnsi" w:cstheme="minorHAnsi"/>
                <w:sz w:val="20"/>
                <w:szCs w:val="20"/>
              </w:rPr>
              <w:t>to discuss possible soil environmental properties related to its ion-exchange capacity</w:t>
            </w:r>
          </w:p>
        </w:tc>
        <w:tc>
          <w:tcPr>
            <w:tcW w:w="4772" w:type="dxa"/>
          </w:tcPr>
          <w:p w:rsidR="009003B7" w:rsidRPr="008A1F37" w:rsidRDefault="00D71F49"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w:t>
            </w:r>
            <w:r w:rsidR="009003B7" w:rsidRPr="008A1F37">
              <w:rPr>
                <w:rFonts w:asciiTheme="minorHAnsi" w:hAnsiTheme="minorHAnsi" w:cstheme="minorHAnsi"/>
                <w:sz w:val="20"/>
                <w:szCs w:val="20"/>
                <w:lang w:val="en-US"/>
              </w:rPr>
              <w:t>students will be able to evaluate bioavailability/leaching of charged species from charged surfaces</w:t>
            </w:r>
          </w:p>
          <w:p w:rsidR="009003B7" w:rsidRPr="008A1F37" w:rsidRDefault="00D71F49"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 xml:space="preserve">(ii) </w:t>
            </w:r>
            <w:r w:rsidR="009003B7" w:rsidRPr="008A1F37">
              <w:rPr>
                <w:rFonts w:asciiTheme="minorHAnsi" w:hAnsiTheme="minorHAnsi" w:cstheme="minorHAnsi"/>
                <w:sz w:val="20"/>
                <w:szCs w:val="20"/>
                <w:lang w:val="en-US"/>
              </w:rPr>
              <w:t>students will be able to determine and discuss exchange capacity of soil due to its composition</w:t>
            </w:r>
          </w:p>
          <w:p w:rsidR="009003B7" w:rsidRPr="008A1F37" w:rsidRDefault="008A1F37" w:rsidP="00513104">
            <w:pPr>
              <w:spacing w:after="0" w:line="240" w:lineRule="auto"/>
              <w:rPr>
                <w:rFonts w:asciiTheme="minorHAnsi" w:hAnsiTheme="minorHAnsi" w:cstheme="minorHAnsi"/>
                <w:sz w:val="20"/>
                <w:szCs w:val="20"/>
              </w:rPr>
            </w:pPr>
            <w:r>
              <w:rPr>
                <w:rFonts w:asciiTheme="minorHAnsi" w:hAnsiTheme="minorHAnsi" w:cstheme="minorHAnsi"/>
                <w:sz w:val="20"/>
                <w:szCs w:val="20"/>
                <w:lang w:val="en-US"/>
              </w:rPr>
              <w:t>S</w:t>
            </w:r>
            <w:r w:rsidR="009003B7" w:rsidRPr="008A1F37">
              <w:rPr>
                <w:rFonts w:asciiTheme="minorHAnsi" w:hAnsiTheme="minorHAnsi" w:cstheme="minorHAnsi"/>
                <w:sz w:val="20"/>
                <w:szCs w:val="20"/>
                <w:lang w:val="en-US"/>
              </w:rPr>
              <w:t>tudents will be able to predict possible environmental behavior of charged species due to clay/organic matter content of surface</w:t>
            </w:r>
            <w:r w:rsidR="007954ED" w:rsidRPr="008A1F37">
              <w:rPr>
                <w:rFonts w:asciiTheme="minorHAnsi" w:hAnsiTheme="minorHAnsi" w:cstheme="minorHAnsi"/>
                <w:sz w:val="20"/>
                <w:szCs w:val="20"/>
              </w:rPr>
              <w:t>.</w:t>
            </w:r>
          </w:p>
        </w:tc>
      </w:tr>
      <w:tr w:rsidR="00384A55" w:rsidRPr="008A1F37" w:rsidTr="00384A55">
        <w:trPr>
          <w:trHeight w:val="347"/>
        </w:trPr>
        <w:tc>
          <w:tcPr>
            <w:tcW w:w="15039" w:type="dxa"/>
            <w:gridSpan w:val="3"/>
            <w:shd w:val="clear" w:color="auto" w:fill="C6D9F1" w:themeFill="text2" w:themeFillTint="33"/>
          </w:tcPr>
          <w:p w:rsidR="0081193B" w:rsidRPr="008A1F37" w:rsidRDefault="0081193B" w:rsidP="000B188D">
            <w:pPr>
              <w:pStyle w:val="ListParagraph"/>
              <w:numPr>
                <w:ilvl w:val="0"/>
                <w:numId w:val="22"/>
              </w:numPr>
              <w:spacing w:after="0" w:line="240" w:lineRule="auto"/>
              <w:rPr>
                <w:rFonts w:asciiTheme="minorHAnsi" w:hAnsiTheme="minorHAnsi" w:cstheme="minorHAnsi"/>
                <w:b/>
                <w:sz w:val="20"/>
                <w:szCs w:val="20"/>
                <w:lang w:val="en-US"/>
              </w:rPr>
            </w:pPr>
            <w:r w:rsidRPr="008A1F37">
              <w:rPr>
                <w:rFonts w:asciiTheme="minorHAnsi" w:hAnsiTheme="minorHAnsi" w:cstheme="minorHAnsi"/>
                <w:b/>
                <w:sz w:val="20"/>
                <w:szCs w:val="20"/>
              </w:rPr>
              <w:t>Partitioning (adsorption and phase transfers)</w:t>
            </w:r>
            <w:r w:rsidR="00D979E3">
              <w:rPr>
                <w:rFonts w:asciiTheme="minorHAnsi" w:hAnsiTheme="minorHAnsi" w:cstheme="minorHAnsi"/>
                <w:b/>
                <w:sz w:val="20"/>
                <w:szCs w:val="20"/>
              </w:rPr>
              <w:t xml:space="preserve">    </w:t>
            </w:r>
            <w:proofErr w:type="spellStart"/>
            <w:r w:rsidR="00D979E3">
              <w:rPr>
                <w:rFonts w:asciiTheme="minorHAnsi" w:hAnsiTheme="minorHAnsi" w:cstheme="minorHAnsi"/>
                <w:b/>
                <w:sz w:val="20"/>
                <w:szCs w:val="20"/>
              </w:rPr>
              <w:t>Jelena</w:t>
            </w:r>
            <w:proofErr w:type="spellEnd"/>
            <w:r w:rsidR="00D979E3">
              <w:rPr>
                <w:rFonts w:asciiTheme="minorHAnsi" w:hAnsiTheme="minorHAnsi" w:cstheme="minorHAnsi"/>
                <w:b/>
                <w:sz w:val="20"/>
                <w:szCs w:val="20"/>
              </w:rPr>
              <w:t xml:space="preserve"> </w:t>
            </w:r>
            <w:proofErr w:type="spellStart"/>
            <w:r w:rsidR="00D979E3">
              <w:rPr>
                <w:rFonts w:asciiTheme="minorHAnsi" w:hAnsiTheme="minorHAnsi" w:cstheme="minorHAnsi"/>
                <w:b/>
                <w:sz w:val="20"/>
                <w:szCs w:val="20"/>
              </w:rPr>
              <w:t>tričković</w:t>
            </w:r>
            <w:proofErr w:type="spellEnd"/>
          </w:p>
        </w:tc>
      </w:tr>
      <w:tr w:rsidR="00384A55" w:rsidRPr="008A1F37" w:rsidTr="00384A55">
        <w:trPr>
          <w:trHeight w:val="255"/>
        </w:trPr>
        <w:tc>
          <w:tcPr>
            <w:tcW w:w="5070" w:type="dxa"/>
          </w:tcPr>
          <w:p w:rsidR="0081193B" w:rsidRPr="008A1F37" w:rsidRDefault="0081193B"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81193B" w:rsidRPr="008A1F37" w:rsidRDefault="0081193B"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81193B" w:rsidRPr="008A1F37" w:rsidRDefault="0081193B"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384A55" w:rsidRPr="008A1F37" w:rsidTr="00384A55">
        <w:trPr>
          <w:trHeight w:val="932"/>
        </w:trPr>
        <w:tc>
          <w:tcPr>
            <w:tcW w:w="5070" w:type="dxa"/>
          </w:tcPr>
          <w:p w:rsidR="0081193B" w:rsidRDefault="000B188D" w:rsidP="00513104">
            <w:pPr>
              <w:pStyle w:val="ListParagraph"/>
              <w:spacing w:after="0" w:line="240" w:lineRule="auto"/>
              <w:ind w:left="0"/>
              <w:rPr>
                <w:sz w:val="20"/>
                <w:szCs w:val="20"/>
              </w:rPr>
            </w:pPr>
            <w:r w:rsidRPr="008A1F37">
              <w:rPr>
                <w:sz w:val="20"/>
                <w:szCs w:val="20"/>
              </w:rPr>
              <w:t>Partitioning – molecular interactions and thermodynamics, Air-organic solvent and air-water partitioning, Organic acids and bases: partitioning behaviour, Sorption processes – general introduction</w:t>
            </w:r>
          </w:p>
          <w:p w:rsidR="00F72068" w:rsidRPr="00F72068" w:rsidRDefault="00F72068" w:rsidP="00513104">
            <w:pPr>
              <w:pStyle w:val="ListParagraph"/>
              <w:spacing w:after="0" w:line="240" w:lineRule="auto"/>
              <w:ind w:left="0"/>
              <w:rPr>
                <w:color w:val="00B050"/>
                <w:sz w:val="20"/>
                <w:szCs w:val="20"/>
              </w:rPr>
            </w:pPr>
          </w:p>
          <w:p w:rsidR="000B188D" w:rsidRPr="00F72068" w:rsidRDefault="000B188D" w:rsidP="000B188D">
            <w:pPr>
              <w:pStyle w:val="ListParagraph"/>
              <w:spacing w:after="0" w:line="240" w:lineRule="auto"/>
              <w:ind w:left="0"/>
              <w:rPr>
                <w:rFonts w:asciiTheme="minorHAnsi" w:hAnsiTheme="minorHAnsi" w:cstheme="minorHAnsi"/>
                <w:color w:val="00B050"/>
                <w:sz w:val="20"/>
                <w:szCs w:val="20"/>
              </w:rPr>
            </w:pPr>
            <w:r w:rsidRPr="00F72068">
              <w:rPr>
                <w:rFonts w:asciiTheme="minorHAnsi" w:hAnsiTheme="minorHAnsi" w:cstheme="minorHAnsi"/>
                <w:color w:val="00B050"/>
                <w:sz w:val="20"/>
                <w:szCs w:val="20"/>
              </w:rPr>
              <w:t>Content of the practical work:</w:t>
            </w:r>
          </w:p>
          <w:p w:rsidR="00F72068" w:rsidRPr="00700381" w:rsidRDefault="00F72068" w:rsidP="00F72068">
            <w:pPr>
              <w:pStyle w:val="ListParagraph"/>
              <w:numPr>
                <w:ilvl w:val="0"/>
                <w:numId w:val="36"/>
              </w:numPr>
              <w:spacing w:after="0" w:line="240" w:lineRule="auto"/>
              <w:ind w:left="360"/>
              <w:rPr>
                <w:rFonts w:cs="Calibri"/>
                <w:color w:val="00B050"/>
                <w:sz w:val="20"/>
                <w:szCs w:val="20"/>
              </w:rPr>
            </w:pPr>
            <w:r w:rsidRPr="00700381">
              <w:rPr>
                <w:rFonts w:cs="Calibri"/>
                <w:color w:val="00B050"/>
                <w:sz w:val="20"/>
                <w:szCs w:val="20"/>
              </w:rPr>
              <w:t>Using thermodynamic functions to quantify equilibrium partitioning (effect of temperature on equilibrium partitioning, LFERs to predict partition constants).</w:t>
            </w:r>
          </w:p>
          <w:p w:rsidR="00F72068" w:rsidRPr="00700381" w:rsidRDefault="00F72068" w:rsidP="00F72068">
            <w:pPr>
              <w:pStyle w:val="ListParagraph"/>
              <w:spacing w:after="0" w:line="240" w:lineRule="auto"/>
              <w:ind w:left="0"/>
              <w:rPr>
                <w:rFonts w:cs="Calibri"/>
                <w:color w:val="00B050"/>
                <w:sz w:val="20"/>
                <w:szCs w:val="20"/>
              </w:rPr>
            </w:pPr>
          </w:p>
          <w:p w:rsidR="000B188D" w:rsidRPr="00DA7EBE" w:rsidRDefault="00F72068" w:rsidP="00DA7EBE">
            <w:pPr>
              <w:pStyle w:val="ListParagraph"/>
              <w:numPr>
                <w:ilvl w:val="0"/>
                <w:numId w:val="36"/>
              </w:numPr>
              <w:spacing w:after="0" w:line="240" w:lineRule="auto"/>
              <w:ind w:left="360"/>
              <w:rPr>
                <w:rFonts w:cs="Calibri"/>
                <w:color w:val="00B050"/>
                <w:sz w:val="20"/>
                <w:szCs w:val="20"/>
              </w:rPr>
            </w:pPr>
            <w:r w:rsidRPr="00700381">
              <w:rPr>
                <w:rFonts w:cs="Calibri"/>
                <w:color w:val="00B050"/>
                <w:sz w:val="20"/>
                <w:szCs w:val="20"/>
              </w:rPr>
              <w:t>Using partition constants to assess the equilibrium distribution of organic compounds in multiphase systems.</w:t>
            </w:r>
          </w:p>
        </w:tc>
        <w:tc>
          <w:tcPr>
            <w:tcW w:w="5197" w:type="dxa"/>
          </w:tcPr>
          <w:p w:rsidR="000B188D" w:rsidRPr="008A1F37" w:rsidRDefault="000B188D" w:rsidP="000B188D">
            <w:pPr>
              <w:pStyle w:val="ListParagraph"/>
              <w:spacing w:after="0" w:line="240" w:lineRule="auto"/>
              <w:ind w:left="0"/>
              <w:rPr>
                <w:rFonts w:cs="Calibri"/>
                <w:sz w:val="20"/>
                <w:szCs w:val="20"/>
                <w:lang w:val="en-US"/>
              </w:rPr>
            </w:pPr>
            <w:r w:rsidRPr="008A1F37">
              <w:rPr>
                <w:rFonts w:cs="Calibri"/>
                <w:sz w:val="20"/>
                <w:szCs w:val="20"/>
                <w:lang w:val="en-US"/>
              </w:rPr>
              <w:t>(</w:t>
            </w:r>
            <w:proofErr w:type="spellStart"/>
            <w:r w:rsidRPr="008A1F37">
              <w:rPr>
                <w:rFonts w:cs="Calibri"/>
                <w:sz w:val="20"/>
                <w:szCs w:val="20"/>
                <w:lang w:val="en-US"/>
              </w:rPr>
              <w:t>i</w:t>
            </w:r>
            <w:proofErr w:type="spellEnd"/>
            <w:r w:rsidRPr="008A1F37">
              <w:rPr>
                <w:rFonts w:cs="Calibri"/>
                <w:sz w:val="20"/>
                <w:szCs w:val="20"/>
                <w:lang w:val="en-US"/>
              </w:rPr>
              <w:t>)to provide thermodynamic concepts of the partitioning of chemical compounds between gaseous, liquid and solid phases</w:t>
            </w:r>
          </w:p>
          <w:p w:rsidR="0081193B" w:rsidRPr="008A1F37" w:rsidRDefault="0081193B" w:rsidP="000B188D">
            <w:pPr>
              <w:spacing w:after="0" w:line="240" w:lineRule="auto"/>
              <w:rPr>
                <w:rFonts w:asciiTheme="minorHAnsi" w:hAnsiTheme="minorHAnsi" w:cstheme="minorHAnsi"/>
                <w:sz w:val="20"/>
                <w:szCs w:val="20"/>
                <w:lang w:val="en-US"/>
              </w:rPr>
            </w:pPr>
          </w:p>
        </w:tc>
        <w:tc>
          <w:tcPr>
            <w:tcW w:w="4772" w:type="dxa"/>
          </w:tcPr>
          <w:p w:rsidR="000B188D" w:rsidRPr="008A1F37" w:rsidRDefault="000B188D" w:rsidP="000B188D">
            <w:pPr>
              <w:spacing w:after="0" w:line="240" w:lineRule="auto"/>
              <w:rPr>
                <w:rFonts w:cs="Calibri"/>
                <w:sz w:val="20"/>
                <w:szCs w:val="20"/>
                <w:lang w:val="en-US"/>
              </w:rPr>
            </w:pPr>
            <w:r w:rsidRPr="008A1F37">
              <w:rPr>
                <w:rFonts w:cs="Calibri"/>
                <w:sz w:val="20"/>
                <w:szCs w:val="20"/>
                <w:lang w:val="en-US"/>
              </w:rPr>
              <w:t>(</w:t>
            </w:r>
            <w:proofErr w:type="spellStart"/>
            <w:r w:rsidRPr="008A1F37">
              <w:rPr>
                <w:rFonts w:cs="Calibri"/>
                <w:sz w:val="20"/>
                <w:szCs w:val="20"/>
                <w:lang w:val="en-US"/>
              </w:rPr>
              <w:t>i</w:t>
            </w:r>
            <w:proofErr w:type="spellEnd"/>
            <w:r w:rsidRPr="008A1F37">
              <w:rPr>
                <w:rFonts w:cs="Calibri"/>
                <w:sz w:val="20"/>
                <w:szCs w:val="20"/>
                <w:lang w:val="en-US"/>
              </w:rPr>
              <w:t>)students will be able to assess the  fate and behavior of chemical compounds in natural and engineered environment</w:t>
            </w:r>
          </w:p>
          <w:p w:rsidR="0081193B" w:rsidRPr="008A1F37" w:rsidRDefault="000B188D" w:rsidP="000B188D">
            <w:pPr>
              <w:spacing w:after="0" w:line="240" w:lineRule="auto"/>
              <w:rPr>
                <w:rFonts w:asciiTheme="minorHAnsi" w:hAnsiTheme="minorHAnsi" w:cstheme="minorHAnsi"/>
                <w:sz w:val="20"/>
                <w:szCs w:val="20"/>
                <w:lang w:val="en-US"/>
              </w:rPr>
            </w:pPr>
            <w:r w:rsidRPr="008A1F37">
              <w:rPr>
                <w:rFonts w:cs="Calibri"/>
                <w:sz w:val="20"/>
                <w:szCs w:val="20"/>
                <w:lang w:val="en-US"/>
              </w:rPr>
              <w:t>(ii)students will be able to predict how the molecules will distribute among different environmental phases</w:t>
            </w:r>
          </w:p>
        </w:tc>
      </w:tr>
      <w:tr w:rsidR="00384A55" w:rsidRPr="008A1F37" w:rsidTr="00384A55">
        <w:trPr>
          <w:trHeight w:val="1433"/>
        </w:trPr>
        <w:tc>
          <w:tcPr>
            <w:tcW w:w="15039" w:type="dxa"/>
            <w:gridSpan w:val="3"/>
            <w:shd w:val="clear" w:color="auto" w:fill="C6D9F1" w:themeFill="text2" w:themeFillTint="33"/>
          </w:tcPr>
          <w:p w:rsidR="0081193B" w:rsidRPr="008A1F37" w:rsidRDefault="0081193B" w:rsidP="00D71F49">
            <w:pPr>
              <w:pStyle w:val="ListParagraph"/>
              <w:numPr>
                <w:ilvl w:val="0"/>
                <w:numId w:val="22"/>
              </w:numPr>
              <w:spacing w:after="0" w:line="240" w:lineRule="auto"/>
              <w:ind w:left="142" w:firstLine="0"/>
              <w:contextualSpacing/>
              <w:rPr>
                <w:rFonts w:asciiTheme="minorHAnsi" w:hAnsiTheme="minorHAnsi" w:cstheme="minorHAnsi"/>
                <w:b/>
                <w:sz w:val="20"/>
                <w:szCs w:val="20"/>
              </w:rPr>
            </w:pPr>
            <w:r w:rsidRPr="008A1F37">
              <w:rPr>
                <w:rFonts w:asciiTheme="minorHAnsi" w:hAnsiTheme="minorHAnsi" w:cstheme="minorHAnsi"/>
                <w:b/>
                <w:sz w:val="20"/>
                <w:szCs w:val="20"/>
              </w:rPr>
              <w:t>Chemical and biochem</w:t>
            </w:r>
            <w:r w:rsidR="0013424C" w:rsidRPr="008A1F37">
              <w:rPr>
                <w:rFonts w:asciiTheme="minorHAnsi" w:hAnsiTheme="minorHAnsi" w:cstheme="minorHAnsi"/>
                <w:b/>
                <w:sz w:val="20"/>
                <w:szCs w:val="20"/>
              </w:rPr>
              <w:t xml:space="preserve">ical changes  6 hrs, </w:t>
            </w:r>
            <w:r w:rsidR="007203C7">
              <w:rPr>
                <w:rFonts w:asciiTheme="minorHAnsi" w:hAnsiTheme="minorHAnsi" w:cstheme="minorHAnsi"/>
                <w:b/>
                <w:sz w:val="20"/>
                <w:szCs w:val="20"/>
              </w:rPr>
              <w:t xml:space="preserve">      </w:t>
            </w:r>
            <w:proofErr w:type="spellStart"/>
            <w:r w:rsidR="0013424C" w:rsidRPr="008A1F37">
              <w:rPr>
                <w:rFonts w:asciiTheme="minorHAnsi" w:hAnsiTheme="minorHAnsi" w:cstheme="minorHAnsi"/>
                <w:b/>
                <w:sz w:val="20"/>
                <w:szCs w:val="20"/>
              </w:rPr>
              <w:t>Olivera</w:t>
            </w:r>
            <w:proofErr w:type="spellEnd"/>
            <w:r w:rsidR="0013424C" w:rsidRPr="008A1F37">
              <w:rPr>
                <w:rFonts w:asciiTheme="minorHAnsi" w:hAnsiTheme="minorHAnsi" w:cstheme="minorHAnsi"/>
                <w:b/>
                <w:sz w:val="20"/>
                <w:szCs w:val="20"/>
              </w:rPr>
              <w:t xml:space="preserve"> </w:t>
            </w:r>
            <w:proofErr w:type="spellStart"/>
            <w:r w:rsidR="0013424C" w:rsidRPr="008A1F37">
              <w:rPr>
                <w:rFonts w:asciiTheme="minorHAnsi" w:hAnsiTheme="minorHAnsi" w:cstheme="minorHAnsi"/>
                <w:b/>
                <w:sz w:val="20"/>
                <w:szCs w:val="20"/>
              </w:rPr>
              <w:t>Novitovi</w:t>
            </w:r>
            <w:r w:rsidR="0013424C" w:rsidRPr="008A1F37">
              <w:rPr>
                <w:rFonts w:ascii="Arial" w:hAnsi="Arial" w:cs="Arial"/>
                <w:b/>
                <w:sz w:val="20"/>
                <w:szCs w:val="20"/>
              </w:rPr>
              <w:t>ć</w:t>
            </w:r>
            <w:proofErr w:type="spellEnd"/>
          </w:p>
          <w:p w:rsidR="0081193B" w:rsidRPr="008A1F37" w:rsidRDefault="0081193B" w:rsidP="00D71F49">
            <w:pPr>
              <w:pStyle w:val="ListParagraph"/>
              <w:numPr>
                <w:ilvl w:val="1"/>
                <w:numId w:val="22"/>
              </w:numPr>
              <w:spacing w:after="0" w:line="240" w:lineRule="auto"/>
              <w:ind w:left="142" w:firstLine="0"/>
              <w:contextualSpacing/>
              <w:rPr>
                <w:rFonts w:asciiTheme="minorHAnsi" w:hAnsiTheme="minorHAnsi" w:cstheme="minorHAnsi"/>
                <w:b/>
                <w:sz w:val="20"/>
                <w:szCs w:val="20"/>
              </w:rPr>
            </w:pPr>
            <w:r w:rsidRPr="008A1F37">
              <w:rPr>
                <w:rFonts w:asciiTheme="minorHAnsi" w:hAnsiTheme="minorHAnsi" w:cstheme="minorHAnsi"/>
                <w:b/>
                <w:sz w:val="20"/>
                <w:szCs w:val="20"/>
              </w:rPr>
              <w:t>Hydrolysis</w:t>
            </w:r>
          </w:p>
          <w:p w:rsidR="0081193B" w:rsidRPr="008A1F37" w:rsidRDefault="0081193B" w:rsidP="00D71F49">
            <w:pPr>
              <w:pStyle w:val="ListParagraph"/>
              <w:numPr>
                <w:ilvl w:val="1"/>
                <w:numId w:val="22"/>
              </w:numPr>
              <w:spacing w:after="0" w:line="240" w:lineRule="auto"/>
              <w:ind w:left="142" w:firstLine="0"/>
              <w:contextualSpacing/>
              <w:rPr>
                <w:rFonts w:asciiTheme="minorHAnsi" w:hAnsiTheme="minorHAnsi" w:cstheme="minorHAnsi"/>
                <w:b/>
                <w:sz w:val="20"/>
                <w:szCs w:val="20"/>
              </w:rPr>
            </w:pPr>
            <w:proofErr w:type="spellStart"/>
            <w:r w:rsidRPr="008A1F37">
              <w:rPr>
                <w:rFonts w:asciiTheme="minorHAnsi" w:hAnsiTheme="minorHAnsi" w:cstheme="minorHAnsi"/>
                <w:b/>
                <w:sz w:val="20"/>
                <w:szCs w:val="20"/>
              </w:rPr>
              <w:t>Redox</w:t>
            </w:r>
            <w:proofErr w:type="spellEnd"/>
            <w:r w:rsidRPr="008A1F37">
              <w:rPr>
                <w:rFonts w:asciiTheme="minorHAnsi" w:hAnsiTheme="minorHAnsi" w:cstheme="minorHAnsi"/>
                <w:b/>
                <w:sz w:val="20"/>
                <w:szCs w:val="20"/>
              </w:rPr>
              <w:t xml:space="preserve"> reactions</w:t>
            </w:r>
          </w:p>
          <w:p w:rsidR="0081193B" w:rsidRPr="008A1F37" w:rsidRDefault="0081193B" w:rsidP="00D71F49">
            <w:pPr>
              <w:pStyle w:val="ListParagraph"/>
              <w:numPr>
                <w:ilvl w:val="1"/>
                <w:numId w:val="22"/>
              </w:numPr>
              <w:spacing w:after="0" w:line="240" w:lineRule="auto"/>
              <w:ind w:left="142" w:firstLine="0"/>
              <w:contextualSpacing/>
              <w:rPr>
                <w:rFonts w:asciiTheme="minorHAnsi" w:hAnsiTheme="minorHAnsi" w:cstheme="minorHAnsi"/>
                <w:b/>
                <w:sz w:val="20"/>
                <w:szCs w:val="20"/>
              </w:rPr>
            </w:pPr>
            <w:r w:rsidRPr="008A1F37">
              <w:rPr>
                <w:rFonts w:asciiTheme="minorHAnsi" w:hAnsiTheme="minorHAnsi" w:cstheme="minorHAnsi"/>
                <w:b/>
                <w:sz w:val="20"/>
                <w:szCs w:val="20"/>
              </w:rPr>
              <w:t>Photo induced reactions</w:t>
            </w:r>
            <w:r w:rsidR="00D979E3">
              <w:rPr>
                <w:rFonts w:asciiTheme="minorHAnsi" w:hAnsiTheme="minorHAnsi" w:cstheme="minorHAnsi"/>
                <w:b/>
                <w:sz w:val="20"/>
                <w:szCs w:val="20"/>
              </w:rPr>
              <w:t xml:space="preserve">     </w:t>
            </w:r>
            <w:r w:rsidR="00D979E3" w:rsidRPr="008A1F37">
              <w:rPr>
                <w:rFonts w:asciiTheme="minorHAnsi" w:hAnsiTheme="minorHAnsi" w:cstheme="minorHAnsi"/>
                <w:b/>
                <w:sz w:val="20"/>
                <w:szCs w:val="20"/>
              </w:rPr>
              <w:t xml:space="preserve">Ivan </w:t>
            </w:r>
            <w:proofErr w:type="spellStart"/>
            <w:r w:rsidR="00D979E3" w:rsidRPr="008A1F37">
              <w:rPr>
                <w:rFonts w:asciiTheme="minorHAnsi" w:hAnsiTheme="minorHAnsi" w:cstheme="minorHAnsi"/>
                <w:b/>
                <w:sz w:val="20"/>
                <w:szCs w:val="20"/>
              </w:rPr>
              <w:t>Jurani</w:t>
            </w:r>
            <w:r w:rsidR="00D979E3" w:rsidRPr="008A1F37">
              <w:rPr>
                <w:rFonts w:ascii="Arial" w:hAnsi="Arial" w:cs="Arial"/>
                <w:b/>
                <w:sz w:val="20"/>
                <w:szCs w:val="20"/>
              </w:rPr>
              <w:t>ć</w:t>
            </w:r>
            <w:proofErr w:type="spellEnd"/>
          </w:p>
          <w:p w:rsidR="0081193B" w:rsidRPr="008A1F37" w:rsidRDefault="0081193B" w:rsidP="00D71F49">
            <w:pPr>
              <w:pStyle w:val="ListParagraph"/>
              <w:numPr>
                <w:ilvl w:val="1"/>
                <w:numId w:val="22"/>
              </w:numPr>
              <w:spacing w:after="0" w:line="240" w:lineRule="auto"/>
              <w:ind w:left="142" w:firstLine="0"/>
              <w:contextualSpacing/>
              <w:rPr>
                <w:rFonts w:asciiTheme="minorHAnsi" w:hAnsiTheme="minorHAnsi" w:cstheme="minorHAnsi"/>
                <w:b/>
                <w:sz w:val="20"/>
                <w:szCs w:val="20"/>
              </w:rPr>
            </w:pPr>
            <w:r w:rsidRPr="008A1F37">
              <w:rPr>
                <w:rFonts w:asciiTheme="minorHAnsi" w:hAnsiTheme="minorHAnsi" w:cstheme="minorHAnsi"/>
                <w:b/>
                <w:sz w:val="20"/>
                <w:szCs w:val="20"/>
              </w:rPr>
              <w:t xml:space="preserve">Transition metal complexes </w:t>
            </w:r>
          </w:p>
          <w:p w:rsidR="0081193B" w:rsidRPr="008A1F37" w:rsidRDefault="0081193B" w:rsidP="00D71F49">
            <w:pPr>
              <w:pStyle w:val="ListParagraph"/>
              <w:widowControl w:val="0"/>
              <w:numPr>
                <w:ilvl w:val="1"/>
                <w:numId w:val="22"/>
              </w:numPr>
              <w:autoSpaceDE w:val="0"/>
              <w:autoSpaceDN w:val="0"/>
              <w:adjustRightInd w:val="0"/>
              <w:spacing w:after="0" w:line="240" w:lineRule="auto"/>
              <w:ind w:left="142" w:firstLine="0"/>
              <w:contextualSpacing/>
              <w:rPr>
                <w:rFonts w:asciiTheme="minorHAnsi" w:hAnsiTheme="minorHAnsi" w:cstheme="minorHAnsi"/>
                <w:b/>
                <w:sz w:val="20"/>
                <w:szCs w:val="20"/>
              </w:rPr>
            </w:pPr>
            <w:r w:rsidRPr="008A1F37">
              <w:rPr>
                <w:rFonts w:asciiTheme="minorHAnsi" w:hAnsiTheme="minorHAnsi" w:cstheme="minorHAnsi"/>
                <w:b/>
                <w:sz w:val="20"/>
                <w:szCs w:val="20"/>
              </w:rPr>
              <w:t xml:space="preserve">Biochemical transformations </w:t>
            </w:r>
            <w:r w:rsidR="00924309">
              <w:rPr>
                <w:rFonts w:asciiTheme="minorHAnsi" w:hAnsiTheme="minorHAnsi" w:cstheme="minorHAnsi"/>
                <w:b/>
                <w:sz w:val="20"/>
                <w:szCs w:val="20"/>
              </w:rPr>
              <w:t xml:space="preserve"> Jan </w:t>
            </w:r>
            <w:proofErr w:type="spellStart"/>
            <w:r w:rsidR="00924309">
              <w:rPr>
                <w:rFonts w:asciiTheme="minorHAnsi" w:hAnsiTheme="minorHAnsi" w:cstheme="minorHAnsi"/>
                <w:b/>
                <w:sz w:val="20"/>
                <w:szCs w:val="20"/>
              </w:rPr>
              <w:t>Schwarzbaue</w:t>
            </w:r>
            <w:r w:rsidR="007203C7">
              <w:rPr>
                <w:rFonts w:asciiTheme="minorHAnsi" w:hAnsiTheme="minorHAnsi" w:cstheme="minorHAnsi"/>
                <w:b/>
                <w:sz w:val="20"/>
                <w:szCs w:val="20"/>
              </w:rPr>
              <w:t>r</w:t>
            </w:r>
            <w:proofErr w:type="spellEnd"/>
          </w:p>
        </w:tc>
      </w:tr>
      <w:tr w:rsidR="00384A55" w:rsidRPr="008A1F37" w:rsidTr="00384A55">
        <w:trPr>
          <w:trHeight w:val="281"/>
        </w:trPr>
        <w:tc>
          <w:tcPr>
            <w:tcW w:w="5070" w:type="dxa"/>
          </w:tcPr>
          <w:p w:rsidR="007954ED" w:rsidRPr="008A1F37" w:rsidRDefault="007954ED"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7954ED" w:rsidRPr="008A1F37" w:rsidRDefault="007954ED"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7954ED" w:rsidRPr="008A1F37" w:rsidRDefault="007954ED"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384A55" w:rsidRPr="008A1F37" w:rsidTr="00384A55">
        <w:trPr>
          <w:trHeight w:val="2586"/>
        </w:trPr>
        <w:tc>
          <w:tcPr>
            <w:tcW w:w="5070" w:type="dxa"/>
          </w:tcPr>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lastRenderedPageBreak/>
              <w:t>A chemical change is a phenomenon quite different from a physical change. If liquid water boils or freezes (both of which are examples of a physical change resulting from physical processes), it is still water. Physical changes do not affect the internal composition of an item or items; a chemical change, on the other hand, occurs when the actual composition changes—that is, when one substance is transformed into another. Chemical change requires a chemical reaction, a process whereby the chemical properties of a substance are altered by a rearrangement of atoms.</w:t>
            </w:r>
          </w:p>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Biogeochemical processes from soils affect the fate behaviour and bioavailability of metals and metalloids in soils.</w:t>
            </w:r>
          </w:p>
          <w:p w:rsidR="003A692F" w:rsidRPr="008A1F37" w:rsidRDefault="00C66A88" w:rsidP="00513104">
            <w:pPr>
              <w:pStyle w:val="ListParagraph"/>
              <w:spacing w:after="0" w:line="240" w:lineRule="auto"/>
              <w:ind w:left="0"/>
              <w:rPr>
                <w:rFonts w:asciiTheme="minorHAnsi" w:hAnsiTheme="minorHAnsi" w:cstheme="minorHAnsi"/>
                <w:sz w:val="20"/>
                <w:szCs w:val="20"/>
              </w:rPr>
            </w:pPr>
            <w:r>
              <w:rPr>
                <w:rFonts w:asciiTheme="minorHAnsi" w:hAnsiTheme="minorHAnsi" w:cstheme="minorHAnsi"/>
                <w:sz w:val="20"/>
                <w:szCs w:val="20"/>
              </w:rPr>
              <w:t>Literature</w:t>
            </w:r>
            <w:r w:rsidR="003A692F" w:rsidRPr="008A1F37">
              <w:rPr>
                <w:rFonts w:asciiTheme="minorHAnsi" w:hAnsiTheme="minorHAnsi" w:cstheme="minorHAnsi"/>
                <w:sz w:val="20"/>
                <w:szCs w:val="20"/>
              </w:rPr>
              <w:t xml:space="preserve"> reveals the importance of </w:t>
            </w:r>
            <w:proofErr w:type="spellStart"/>
            <w:r w:rsidR="003A692F" w:rsidRPr="008A1F37">
              <w:rPr>
                <w:rFonts w:asciiTheme="minorHAnsi" w:hAnsiTheme="minorHAnsi" w:cstheme="minorHAnsi"/>
                <w:sz w:val="20"/>
                <w:szCs w:val="20"/>
              </w:rPr>
              <w:t>biophysico</w:t>
            </w:r>
            <w:proofErr w:type="spellEnd"/>
            <w:r w:rsidR="003A692F" w:rsidRPr="008A1F37">
              <w:rPr>
                <w:rFonts w:asciiTheme="minorHAnsi" w:hAnsiTheme="minorHAnsi" w:cstheme="minorHAnsi"/>
                <w:sz w:val="20"/>
                <w:szCs w:val="20"/>
              </w:rPr>
              <w:t>-chemical processes of metals and metalloids in soil environments, and effect of light and other radiation sources.</w:t>
            </w:r>
          </w:p>
          <w:p w:rsidR="003A692F"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Read more: </w:t>
            </w:r>
            <w:hyperlink r:id="rId10" w:anchor="ixzz1lci9t1yE" w:history="1">
              <w:r w:rsidR="00A42A73" w:rsidRPr="000C1B3C">
                <w:rPr>
                  <w:rStyle w:val="Hyperlink"/>
                  <w:rFonts w:asciiTheme="minorHAnsi" w:hAnsiTheme="minorHAnsi" w:cstheme="minorHAnsi"/>
                  <w:sz w:val="20"/>
                  <w:szCs w:val="20"/>
                </w:rPr>
                <w:t>http://www.answers.com/topic/nitrogen-cycle#ixzz1lci9t1yE</w:t>
              </w:r>
            </w:hyperlink>
          </w:p>
          <w:p w:rsidR="00A42A73" w:rsidRPr="008A1F37" w:rsidRDefault="00A42A73" w:rsidP="00513104">
            <w:pPr>
              <w:pStyle w:val="ListParagraph"/>
              <w:spacing w:after="0" w:line="240" w:lineRule="auto"/>
              <w:ind w:left="0"/>
              <w:rPr>
                <w:rFonts w:asciiTheme="minorHAnsi" w:hAnsiTheme="minorHAnsi" w:cstheme="minorHAnsi"/>
                <w:sz w:val="20"/>
                <w:szCs w:val="20"/>
              </w:rPr>
            </w:pPr>
          </w:p>
          <w:p w:rsidR="007203C7" w:rsidRDefault="003A692F" w:rsidP="00513104">
            <w:pPr>
              <w:pStyle w:val="ListParagraph"/>
              <w:spacing w:after="0" w:line="240" w:lineRule="auto"/>
              <w:ind w:left="0"/>
              <w:rPr>
                <w:rFonts w:asciiTheme="minorHAnsi" w:hAnsiTheme="minorHAnsi" w:cstheme="minorHAnsi"/>
                <w:color w:val="4F81BD" w:themeColor="accent1"/>
                <w:sz w:val="20"/>
                <w:szCs w:val="20"/>
              </w:rPr>
            </w:pPr>
            <w:r w:rsidRPr="008A1F37">
              <w:rPr>
                <w:rFonts w:asciiTheme="minorHAnsi" w:hAnsiTheme="minorHAnsi" w:cstheme="minorHAnsi"/>
                <w:color w:val="FF0000"/>
                <w:sz w:val="20"/>
                <w:szCs w:val="20"/>
              </w:rPr>
              <w:t>Content of the practical work:</w:t>
            </w:r>
            <w:r w:rsidRPr="008A1F37">
              <w:rPr>
                <w:rFonts w:asciiTheme="minorHAnsi" w:hAnsiTheme="minorHAnsi" w:cstheme="minorHAnsi"/>
                <w:color w:val="4F81BD" w:themeColor="accent1"/>
                <w:sz w:val="20"/>
                <w:szCs w:val="20"/>
              </w:rPr>
              <w:t xml:space="preserve"> Bleaching of</w:t>
            </w:r>
            <w:r w:rsidR="00A42A73">
              <w:rPr>
                <w:rFonts w:asciiTheme="minorHAnsi" w:hAnsiTheme="minorHAnsi" w:cstheme="minorHAnsi"/>
                <w:color w:val="4F81BD" w:themeColor="accent1"/>
                <w:sz w:val="20"/>
                <w:szCs w:val="20"/>
              </w:rPr>
              <w:t xml:space="preserve"> the materials exposed to light.</w:t>
            </w:r>
          </w:p>
          <w:p w:rsidR="00A42A73" w:rsidRDefault="007203C7" w:rsidP="00513104">
            <w:pPr>
              <w:pStyle w:val="ListParagraph"/>
              <w:spacing w:after="0" w:line="240" w:lineRule="auto"/>
              <w:ind w:left="0"/>
              <w:rPr>
                <w:rFonts w:asciiTheme="minorHAnsi" w:hAnsiTheme="minorHAnsi" w:cstheme="minorHAnsi"/>
                <w:color w:val="4F81BD" w:themeColor="accent1"/>
                <w:sz w:val="20"/>
                <w:szCs w:val="20"/>
              </w:rPr>
            </w:pPr>
            <w:r>
              <w:rPr>
                <w:rFonts w:asciiTheme="minorHAnsi" w:hAnsiTheme="minorHAnsi" w:cstheme="minorHAnsi"/>
                <w:color w:val="4F81BD" w:themeColor="accent1"/>
                <w:sz w:val="20"/>
                <w:szCs w:val="20"/>
              </w:rPr>
              <w:t xml:space="preserve">Monitor (by spectrophotometer) degradation of </w:t>
            </w:r>
            <w:proofErr w:type="spellStart"/>
            <w:r>
              <w:rPr>
                <w:rFonts w:asciiTheme="minorHAnsi" w:hAnsiTheme="minorHAnsi" w:cstheme="minorHAnsi"/>
                <w:color w:val="4F81BD" w:themeColor="accent1"/>
                <w:sz w:val="20"/>
                <w:szCs w:val="20"/>
              </w:rPr>
              <w:t>diclofenac</w:t>
            </w:r>
            <w:proofErr w:type="spellEnd"/>
            <w:r>
              <w:rPr>
                <w:rFonts w:asciiTheme="minorHAnsi" w:hAnsiTheme="minorHAnsi" w:cstheme="minorHAnsi"/>
                <w:color w:val="4F81BD" w:themeColor="accent1"/>
                <w:sz w:val="20"/>
                <w:szCs w:val="20"/>
              </w:rPr>
              <w:t xml:space="preserve"> in aq</w:t>
            </w:r>
            <w:r w:rsidR="00680426">
              <w:rPr>
                <w:rFonts w:asciiTheme="minorHAnsi" w:hAnsiTheme="minorHAnsi" w:cstheme="minorHAnsi"/>
                <w:color w:val="4F81BD" w:themeColor="accent1"/>
                <w:sz w:val="20"/>
                <w:szCs w:val="20"/>
              </w:rPr>
              <w:t>u</w:t>
            </w:r>
            <w:r>
              <w:rPr>
                <w:rFonts w:asciiTheme="minorHAnsi" w:hAnsiTheme="minorHAnsi" w:cstheme="minorHAnsi"/>
                <w:color w:val="4F81BD" w:themeColor="accent1"/>
                <w:sz w:val="20"/>
                <w:szCs w:val="20"/>
              </w:rPr>
              <w:t>eous medium (with and without conta</w:t>
            </w:r>
            <w:r w:rsidR="00680426">
              <w:rPr>
                <w:rFonts w:asciiTheme="minorHAnsi" w:hAnsiTheme="minorHAnsi" w:cstheme="minorHAnsi"/>
                <w:color w:val="4F81BD" w:themeColor="accent1"/>
                <w:sz w:val="20"/>
                <w:szCs w:val="20"/>
              </w:rPr>
              <w:t>c</w:t>
            </w:r>
            <w:r>
              <w:rPr>
                <w:rFonts w:asciiTheme="minorHAnsi" w:hAnsiTheme="minorHAnsi" w:cstheme="minorHAnsi"/>
                <w:color w:val="4F81BD" w:themeColor="accent1"/>
                <w:sz w:val="20"/>
                <w:szCs w:val="20"/>
              </w:rPr>
              <w:t>t with soil)</w:t>
            </w:r>
            <w:r w:rsidR="00A42A73">
              <w:rPr>
                <w:rFonts w:asciiTheme="minorHAnsi" w:hAnsiTheme="minorHAnsi" w:cstheme="minorHAnsi"/>
                <w:color w:val="4F81BD" w:themeColor="accent1"/>
                <w:sz w:val="20"/>
                <w:szCs w:val="20"/>
              </w:rPr>
              <w:t>.</w:t>
            </w:r>
          </w:p>
          <w:p w:rsidR="00FB5AFE" w:rsidRDefault="00AC523B" w:rsidP="00513104">
            <w:pPr>
              <w:pStyle w:val="ListParagraph"/>
              <w:spacing w:after="0" w:line="240" w:lineRule="auto"/>
              <w:ind w:left="0"/>
              <w:rPr>
                <w:rFonts w:asciiTheme="minorHAnsi" w:hAnsiTheme="minorHAnsi" w:cstheme="minorHAnsi"/>
                <w:i/>
                <w:color w:val="4F81BD" w:themeColor="accent1"/>
                <w:sz w:val="20"/>
                <w:szCs w:val="20"/>
              </w:rPr>
            </w:pPr>
            <w:proofErr w:type="spellStart"/>
            <w:r w:rsidRPr="00AC523B">
              <w:rPr>
                <w:rFonts w:asciiTheme="minorHAnsi" w:hAnsiTheme="minorHAnsi" w:cstheme="minorHAnsi"/>
                <w:i/>
                <w:color w:val="4F81BD" w:themeColor="accent1"/>
                <w:sz w:val="20"/>
                <w:szCs w:val="20"/>
              </w:rPr>
              <w:t>Redox</w:t>
            </w:r>
            <w:proofErr w:type="spellEnd"/>
            <w:r w:rsidRPr="00AC523B">
              <w:rPr>
                <w:rFonts w:asciiTheme="minorHAnsi" w:hAnsiTheme="minorHAnsi" w:cstheme="minorHAnsi"/>
                <w:i/>
                <w:color w:val="4F81BD" w:themeColor="accent1"/>
                <w:sz w:val="20"/>
                <w:szCs w:val="20"/>
              </w:rPr>
              <w:t xml:space="preserve"> reactions mechanisms and examples on how to solve a problem</w:t>
            </w:r>
            <w:r w:rsidR="00FB5AFE">
              <w:rPr>
                <w:rFonts w:asciiTheme="minorHAnsi" w:hAnsiTheme="minorHAnsi" w:cstheme="minorHAnsi"/>
                <w:i/>
                <w:color w:val="4F81BD" w:themeColor="accent1"/>
                <w:sz w:val="20"/>
                <w:szCs w:val="20"/>
              </w:rPr>
              <w:t xml:space="preserve"> (</w:t>
            </w:r>
            <w:r w:rsidR="00FB5AFE" w:rsidRPr="00FB5AFE">
              <w:rPr>
                <w:rFonts w:asciiTheme="minorHAnsi" w:hAnsiTheme="minorHAnsi" w:cstheme="minorHAnsi"/>
                <w:i/>
                <w:color w:val="4F81BD" w:themeColor="accent1"/>
                <w:sz w:val="20"/>
                <w:szCs w:val="20"/>
              </w:rPr>
              <w:t>http://www.shodor.org/unchem/advanced/redox/index.html</w:t>
            </w:r>
            <w:r w:rsidR="00FB5AFE">
              <w:rPr>
                <w:rFonts w:asciiTheme="minorHAnsi" w:hAnsiTheme="minorHAnsi" w:cstheme="minorHAnsi"/>
                <w:i/>
                <w:color w:val="4F81BD" w:themeColor="accent1"/>
                <w:sz w:val="20"/>
                <w:szCs w:val="20"/>
              </w:rPr>
              <w:t xml:space="preserve">) </w:t>
            </w:r>
          </w:p>
          <w:p w:rsidR="00AC523B" w:rsidRPr="00AC523B" w:rsidRDefault="00FB5AFE" w:rsidP="00513104">
            <w:pPr>
              <w:pStyle w:val="ListParagraph"/>
              <w:spacing w:after="0" w:line="240" w:lineRule="auto"/>
              <w:ind w:left="0"/>
              <w:rPr>
                <w:rFonts w:asciiTheme="minorHAnsi" w:hAnsiTheme="minorHAnsi" w:cstheme="minorHAnsi"/>
                <w:i/>
                <w:color w:val="4F81BD" w:themeColor="accent1"/>
                <w:sz w:val="20"/>
                <w:szCs w:val="20"/>
              </w:rPr>
            </w:pPr>
            <w:r w:rsidRPr="00FB5AFE">
              <w:rPr>
                <w:rFonts w:asciiTheme="minorHAnsi" w:hAnsiTheme="minorHAnsi" w:cstheme="minorHAnsi"/>
                <w:i/>
                <w:color w:val="4F81BD" w:themeColor="accent1"/>
                <w:sz w:val="20"/>
                <w:szCs w:val="20"/>
              </w:rPr>
              <w:t>The Hydrolysis of Salts in Water</w:t>
            </w:r>
            <w:r>
              <w:rPr>
                <w:rFonts w:asciiTheme="minorHAnsi" w:hAnsiTheme="minorHAnsi" w:cstheme="minorHAnsi"/>
                <w:i/>
                <w:color w:val="4F81BD" w:themeColor="accent1"/>
                <w:sz w:val="20"/>
                <w:szCs w:val="20"/>
              </w:rPr>
              <w:t xml:space="preserve"> (</w:t>
            </w:r>
            <w:r w:rsidRPr="00FB5AFE">
              <w:rPr>
                <w:rFonts w:asciiTheme="minorHAnsi" w:hAnsiTheme="minorHAnsi" w:cstheme="minorHAnsi"/>
                <w:i/>
                <w:color w:val="4F81BD" w:themeColor="accent1"/>
                <w:sz w:val="20"/>
                <w:szCs w:val="20"/>
              </w:rPr>
              <w:t>http://www.chemteam.info/AcidBase/Hydrolysis.html</w:t>
            </w:r>
            <w:r>
              <w:rPr>
                <w:rFonts w:asciiTheme="minorHAnsi" w:hAnsiTheme="minorHAnsi" w:cstheme="minorHAnsi"/>
                <w:i/>
                <w:color w:val="4F81BD" w:themeColor="accent1"/>
                <w:sz w:val="20"/>
                <w:szCs w:val="20"/>
              </w:rPr>
              <w:t>)</w:t>
            </w:r>
            <w:r w:rsidR="00AC523B" w:rsidRPr="00AC523B">
              <w:rPr>
                <w:rFonts w:asciiTheme="minorHAnsi" w:hAnsiTheme="minorHAnsi" w:cstheme="minorHAnsi"/>
                <w:i/>
                <w:color w:val="4F81BD" w:themeColor="accent1"/>
                <w:sz w:val="20"/>
                <w:szCs w:val="20"/>
              </w:rPr>
              <w:t xml:space="preserve"> </w:t>
            </w:r>
          </w:p>
          <w:p w:rsidR="007954ED" w:rsidRPr="008A1F37" w:rsidRDefault="007954ED" w:rsidP="00513104">
            <w:pPr>
              <w:pStyle w:val="ListParagraph"/>
              <w:spacing w:after="0" w:line="240" w:lineRule="auto"/>
              <w:ind w:left="0"/>
              <w:rPr>
                <w:rFonts w:asciiTheme="minorHAnsi" w:hAnsiTheme="minorHAnsi" w:cstheme="minorHAnsi"/>
                <w:sz w:val="20"/>
                <w:szCs w:val="20"/>
              </w:rPr>
            </w:pPr>
          </w:p>
        </w:tc>
        <w:tc>
          <w:tcPr>
            <w:tcW w:w="5197" w:type="dxa"/>
          </w:tcPr>
          <w:p w:rsidR="003A692F" w:rsidRPr="008A1F37" w:rsidRDefault="003A692F" w:rsidP="00513104">
            <w:pPr>
              <w:pStyle w:val="ListParagraph"/>
              <w:spacing w:after="0" w:line="240" w:lineRule="auto"/>
              <w:ind w:left="33"/>
              <w:rPr>
                <w:rFonts w:asciiTheme="minorHAnsi" w:hAnsiTheme="minorHAnsi" w:cstheme="minorHAnsi"/>
                <w:sz w:val="20"/>
                <w:szCs w:val="20"/>
              </w:rPr>
            </w:pPr>
            <w:r w:rsidRPr="008A1F37">
              <w:rPr>
                <w:rFonts w:asciiTheme="minorHAnsi" w:hAnsiTheme="minorHAnsi" w:cstheme="minorHAnsi"/>
                <w:sz w:val="20"/>
                <w:szCs w:val="20"/>
              </w:rPr>
              <w:t>(</w:t>
            </w:r>
            <w:proofErr w:type="spellStart"/>
            <w:r w:rsidRPr="008A1F37">
              <w:rPr>
                <w:rFonts w:asciiTheme="minorHAnsi" w:hAnsiTheme="minorHAnsi" w:cstheme="minorHAnsi"/>
                <w:sz w:val="20"/>
                <w:szCs w:val="20"/>
              </w:rPr>
              <w:t>i</w:t>
            </w:r>
            <w:proofErr w:type="spellEnd"/>
            <w:r w:rsidRPr="008A1F37">
              <w:rPr>
                <w:rFonts w:asciiTheme="minorHAnsi" w:hAnsiTheme="minorHAnsi" w:cstheme="minorHAnsi"/>
                <w:sz w:val="20"/>
                <w:szCs w:val="20"/>
              </w:rPr>
              <w:t xml:space="preserve">) </w:t>
            </w:r>
            <w:proofErr w:type="gramStart"/>
            <w:r w:rsidRPr="008A1F37">
              <w:rPr>
                <w:rFonts w:asciiTheme="minorHAnsi" w:hAnsiTheme="minorHAnsi" w:cstheme="minorHAnsi"/>
                <w:sz w:val="20"/>
                <w:szCs w:val="20"/>
              </w:rPr>
              <w:t>to</w:t>
            </w:r>
            <w:proofErr w:type="gramEnd"/>
            <w:r w:rsidRPr="008A1F37">
              <w:rPr>
                <w:rFonts w:asciiTheme="minorHAnsi" w:hAnsiTheme="minorHAnsi" w:cstheme="minorHAnsi"/>
                <w:sz w:val="20"/>
                <w:szCs w:val="20"/>
              </w:rPr>
              <w:t xml:space="preserve"> provide overview of main concepts and terminology in chemical and biochemical changes.</w:t>
            </w:r>
          </w:p>
          <w:p w:rsidR="003A692F" w:rsidRPr="008A1F37" w:rsidRDefault="003A692F" w:rsidP="00513104">
            <w:pPr>
              <w:pStyle w:val="ListParagraph"/>
              <w:spacing w:after="0" w:line="240" w:lineRule="auto"/>
              <w:ind w:left="33"/>
              <w:rPr>
                <w:rFonts w:asciiTheme="minorHAnsi" w:hAnsiTheme="minorHAnsi" w:cstheme="minorHAnsi"/>
                <w:sz w:val="20"/>
                <w:szCs w:val="20"/>
              </w:rPr>
            </w:pPr>
            <w:r w:rsidRPr="008A1F37">
              <w:rPr>
                <w:rFonts w:asciiTheme="minorHAnsi" w:hAnsiTheme="minorHAnsi" w:cstheme="minorHAnsi"/>
                <w:sz w:val="20"/>
                <w:szCs w:val="20"/>
              </w:rPr>
              <w:t xml:space="preserve">(ii) </w:t>
            </w:r>
            <w:proofErr w:type="gramStart"/>
            <w:r w:rsidRPr="008A1F37">
              <w:rPr>
                <w:rFonts w:asciiTheme="minorHAnsi" w:hAnsiTheme="minorHAnsi" w:cstheme="minorHAnsi"/>
                <w:sz w:val="20"/>
                <w:szCs w:val="20"/>
              </w:rPr>
              <w:t>to</w:t>
            </w:r>
            <w:proofErr w:type="gramEnd"/>
            <w:r w:rsidRPr="008A1F37">
              <w:rPr>
                <w:rFonts w:asciiTheme="minorHAnsi" w:hAnsiTheme="minorHAnsi" w:cstheme="minorHAnsi"/>
                <w:sz w:val="20"/>
                <w:szCs w:val="20"/>
              </w:rPr>
              <w:t xml:space="preserve"> discuss possible soil, atmospheric and aquatic systems  environmental processes.</w:t>
            </w:r>
          </w:p>
          <w:p w:rsidR="003A692F" w:rsidRPr="008A1F37" w:rsidRDefault="00D71F49" w:rsidP="00513104">
            <w:pPr>
              <w:pStyle w:val="ListParagraph"/>
              <w:spacing w:after="0" w:line="240" w:lineRule="auto"/>
              <w:ind w:left="33"/>
              <w:rPr>
                <w:rFonts w:asciiTheme="minorHAnsi" w:hAnsiTheme="minorHAnsi" w:cstheme="minorHAnsi"/>
                <w:sz w:val="20"/>
                <w:szCs w:val="20"/>
              </w:rPr>
            </w:pPr>
            <w:r w:rsidRPr="008A1F37">
              <w:rPr>
                <w:rFonts w:asciiTheme="minorHAnsi" w:hAnsiTheme="minorHAnsi" w:cstheme="minorHAnsi"/>
                <w:sz w:val="20"/>
                <w:szCs w:val="20"/>
              </w:rPr>
              <w:t xml:space="preserve">(iii) </w:t>
            </w:r>
            <w:r w:rsidR="003A692F" w:rsidRPr="008A1F37">
              <w:rPr>
                <w:rFonts w:asciiTheme="minorHAnsi" w:hAnsiTheme="minorHAnsi" w:cstheme="minorHAnsi"/>
                <w:sz w:val="20"/>
                <w:szCs w:val="20"/>
              </w:rPr>
              <w:t xml:space="preserve">To discusses of </w:t>
            </w:r>
            <w:proofErr w:type="spellStart"/>
            <w:r w:rsidR="003A692F" w:rsidRPr="008A1F37">
              <w:rPr>
                <w:rFonts w:asciiTheme="minorHAnsi" w:hAnsiTheme="minorHAnsi" w:cstheme="minorHAnsi"/>
                <w:sz w:val="20"/>
                <w:szCs w:val="20"/>
              </w:rPr>
              <w:t>biophysico</w:t>
            </w:r>
            <w:proofErr w:type="spellEnd"/>
            <w:r w:rsidR="003A692F" w:rsidRPr="008A1F37">
              <w:rPr>
                <w:rFonts w:asciiTheme="minorHAnsi" w:hAnsiTheme="minorHAnsi" w:cstheme="minorHAnsi"/>
                <w:sz w:val="20"/>
                <w:szCs w:val="20"/>
              </w:rPr>
              <w:t>-chemical processes of metals and metalloids in soil, atmospheric and aquatic systems.</w:t>
            </w:r>
          </w:p>
          <w:p w:rsidR="007954ED" w:rsidRPr="008A1F37" w:rsidRDefault="007954ED" w:rsidP="00513104">
            <w:pPr>
              <w:spacing w:after="0" w:line="240" w:lineRule="auto"/>
              <w:rPr>
                <w:rFonts w:asciiTheme="minorHAnsi" w:hAnsiTheme="minorHAnsi" w:cstheme="minorHAnsi"/>
                <w:sz w:val="20"/>
                <w:szCs w:val="20"/>
                <w:lang w:val="en-US"/>
              </w:rPr>
            </w:pPr>
          </w:p>
        </w:tc>
        <w:tc>
          <w:tcPr>
            <w:tcW w:w="4772" w:type="dxa"/>
          </w:tcPr>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w:t>
            </w:r>
            <w:proofErr w:type="spellStart"/>
            <w:r w:rsidRPr="008A1F37">
              <w:rPr>
                <w:rFonts w:asciiTheme="minorHAnsi" w:hAnsiTheme="minorHAnsi" w:cstheme="minorHAnsi"/>
                <w:sz w:val="20"/>
                <w:szCs w:val="20"/>
              </w:rPr>
              <w:t>i</w:t>
            </w:r>
            <w:proofErr w:type="spellEnd"/>
            <w:r w:rsidRPr="008A1F37">
              <w:rPr>
                <w:rFonts w:asciiTheme="minorHAnsi" w:hAnsiTheme="minorHAnsi" w:cstheme="minorHAnsi"/>
                <w:sz w:val="20"/>
                <w:szCs w:val="20"/>
              </w:rPr>
              <w:t xml:space="preserve">) </w:t>
            </w:r>
            <w:proofErr w:type="gramStart"/>
            <w:r w:rsidRPr="008A1F37">
              <w:rPr>
                <w:rFonts w:asciiTheme="minorHAnsi" w:hAnsiTheme="minorHAnsi" w:cstheme="minorHAnsi"/>
                <w:sz w:val="20"/>
                <w:szCs w:val="20"/>
              </w:rPr>
              <w:t>students</w:t>
            </w:r>
            <w:proofErr w:type="gramEnd"/>
            <w:r w:rsidRPr="008A1F37">
              <w:rPr>
                <w:rFonts w:asciiTheme="minorHAnsi" w:hAnsiTheme="minorHAnsi" w:cstheme="minorHAnsi"/>
                <w:sz w:val="20"/>
                <w:szCs w:val="20"/>
              </w:rPr>
              <w:t xml:space="preserve"> will be able to evaluate </w:t>
            </w:r>
            <w:proofErr w:type="spellStart"/>
            <w:r w:rsidRPr="008A1F37">
              <w:rPr>
                <w:rFonts w:asciiTheme="minorHAnsi" w:hAnsiTheme="minorHAnsi" w:cstheme="minorHAnsi"/>
                <w:sz w:val="20"/>
                <w:szCs w:val="20"/>
              </w:rPr>
              <w:t>Hydrolysis,redox</w:t>
            </w:r>
            <w:proofErr w:type="spellEnd"/>
            <w:r w:rsidRPr="008A1F37">
              <w:rPr>
                <w:rFonts w:asciiTheme="minorHAnsi" w:hAnsiTheme="minorHAnsi" w:cstheme="minorHAnsi"/>
                <w:sz w:val="20"/>
                <w:szCs w:val="20"/>
              </w:rPr>
              <w:t xml:space="preserve"> reactions, photo induced reactions, transition metal complexes and biochemical transformations.  </w:t>
            </w:r>
          </w:p>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(ii) students will be able to determine and discuss about fundamentals of biotic and </w:t>
            </w:r>
            <w:proofErr w:type="spellStart"/>
            <w:r w:rsidRPr="008A1F37">
              <w:rPr>
                <w:rFonts w:asciiTheme="minorHAnsi" w:hAnsiTheme="minorHAnsi" w:cstheme="minorHAnsi"/>
                <w:sz w:val="20"/>
                <w:szCs w:val="20"/>
              </w:rPr>
              <w:t>abiotic</w:t>
            </w:r>
            <w:proofErr w:type="spellEnd"/>
            <w:r w:rsidRPr="008A1F37">
              <w:rPr>
                <w:rFonts w:asciiTheme="minorHAnsi" w:hAnsiTheme="minorHAnsi" w:cstheme="minorHAnsi"/>
                <w:sz w:val="20"/>
                <w:szCs w:val="20"/>
              </w:rPr>
              <w:t xml:space="preserve"> interactions of metals and metalloids with soil components” contain six chapters, which deal with:</w:t>
            </w:r>
          </w:p>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           - impact of </w:t>
            </w:r>
            <w:proofErr w:type="spellStart"/>
            <w:r w:rsidRPr="008A1F37">
              <w:rPr>
                <w:rFonts w:asciiTheme="minorHAnsi" w:hAnsiTheme="minorHAnsi" w:cstheme="minorHAnsi"/>
                <w:sz w:val="20"/>
                <w:szCs w:val="20"/>
              </w:rPr>
              <w:t>physico</w:t>
            </w:r>
            <w:proofErr w:type="spellEnd"/>
            <w:r w:rsidRPr="008A1F37">
              <w:rPr>
                <w:rFonts w:asciiTheme="minorHAnsi" w:hAnsiTheme="minorHAnsi" w:cstheme="minorHAnsi"/>
                <w:sz w:val="20"/>
                <w:szCs w:val="20"/>
              </w:rPr>
              <w:t>-chemical-biological interactions on metals and metalloid transformations in soils;</w:t>
            </w:r>
          </w:p>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           - transformation and mobilization of metals, metalloids and </w:t>
            </w:r>
            <w:proofErr w:type="spellStart"/>
            <w:r w:rsidRPr="008A1F37">
              <w:rPr>
                <w:rFonts w:asciiTheme="minorHAnsi" w:hAnsiTheme="minorHAnsi" w:cstheme="minorHAnsi"/>
                <w:sz w:val="20"/>
                <w:szCs w:val="20"/>
              </w:rPr>
              <w:t>radionuclides</w:t>
            </w:r>
            <w:proofErr w:type="spellEnd"/>
            <w:r w:rsidRPr="008A1F37">
              <w:rPr>
                <w:rFonts w:asciiTheme="minorHAnsi" w:hAnsiTheme="minorHAnsi" w:cstheme="minorHAnsi"/>
                <w:sz w:val="20"/>
                <w:szCs w:val="20"/>
              </w:rPr>
              <w:t xml:space="preserve"> by microorganisms;</w:t>
            </w:r>
          </w:p>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           - kinetics and mechanisms of sorption/desorption in soils;</w:t>
            </w:r>
          </w:p>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           - spectroscopic techniques for studying metal-</w:t>
            </w:r>
            <w:proofErr w:type="spellStart"/>
            <w:r w:rsidRPr="008A1F37">
              <w:rPr>
                <w:rFonts w:asciiTheme="minorHAnsi" w:hAnsiTheme="minorHAnsi" w:cstheme="minorHAnsi"/>
                <w:sz w:val="20"/>
                <w:szCs w:val="20"/>
              </w:rPr>
              <w:t>humic</w:t>
            </w:r>
            <w:proofErr w:type="spellEnd"/>
            <w:r w:rsidRPr="008A1F37">
              <w:rPr>
                <w:rFonts w:asciiTheme="minorHAnsi" w:hAnsiTheme="minorHAnsi" w:cstheme="minorHAnsi"/>
                <w:sz w:val="20"/>
                <w:szCs w:val="20"/>
              </w:rPr>
              <w:t xml:space="preserve"> complexes in soil;</w:t>
            </w:r>
          </w:p>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           - factors affecting the sorption-desorption of trace elements in soil;</w:t>
            </w:r>
          </w:p>
          <w:p w:rsidR="003A692F" w:rsidRPr="008A1F37" w:rsidRDefault="003A692F"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           - modelling adsorption of metals and metalloids by soil components.</w:t>
            </w:r>
          </w:p>
          <w:p w:rsidR="003A692F" w:rsidRPr="008A1F37" w:rsidRDefault="003A692F" w:rsidP="00513104">
            <w:pPr>
              <w:pStyle w:val="ListParagraph"/>
              <w:spacing w:after="0" w:line="240" w:lineRule="auto"/>
              <w:ind w:left="0"/>
              <w:rPr>
                <w:rFonts w:asciiTheme="minorHAnsi" w:hAnsiTheme="minorHAnsi" w:cstheme="minorHAnsi"/>
                <w:sz w:val="20"/>
                <w:szCs w:val="20"/>
              </w:rPr>
            </w:pPr>
          </w:p>
          <w:p w:rsidR="007954ED" w:rsidRPr="00DA7EBE" w:rsidRDefault="003A692F" w:rsidP="00DA7EBE">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 (i</w:t>
            </w:r>
            <w:r w:rsidR="009421B9">
              <w:rPr>
                <w:rFonts w:asciiTheme="minorHAnsi" w:hAnsiTheme="minorHAnsi" w:cstheme="minorHAnsi"/>
                <w:sz w:val="20"/>
                <w:szCs w:val="20"/>
              </w:rPr>
              <w:t>i</w:t>
            </w:r>
            <w:r w:rsidRPr="008A1F37">
              <w:rPr>
                <w:rFonts w:asciiTheme="minorHAnsi" w:hAnsiTheme="minorHAnsi" w:cstheme="minorHAnsi"/>
                <w:sz w:val="20"/>
                <w:szCs w:val="20"/>
              </w:rPr>
              <w:t xml:space="preserve">i) </w:t>
            </w:r>
            <w:proofErr w:type="gramStart"/>
            <w:r w:rsidRPr="008A1F37">
              <w:rPr>
                <w:rFonts w:asciiTheme="minorHAnsi" w:hAnsiTheme="minorHAnsi" w:cstheme="minorHAnsi"/>
                <w:sz w:val="20"/>
                <w:szCs w:val="20"/>
              </w:rPr>
              <w:t>students</w:t>
            </w:r>
            <w:proofErr w:type="gramEnd"/>
            <w:r w:rsidRPr="008A1F37">
              <w:rPr>
                <w:rFonts w:asciiTheme="minorHAnsi" w:hAnsiTheme="minorHAnsi" w:cstheme="minorHAnsi"/>
                <w:sz w:val="20"/>
                <w:szCs w:val="20"/>
              </w:rPr>
              <w:t xml:space="preserve"> will be able to predict possible environmental </w:t>
            </w:r>
            <w:proofErr w:type="spellStart"/>
            <w:r w:rsidRPr="008A1F37">
              <w:rPr>
                <w:rFonts w:asciiTheme="minorHAnsi" w:hAnsiTheme="minorHAnsi" w:cstheme="minorHAnsi"/>
                <w:sz w:val="20"/>
                <w:szCs w:val="20"/>
              </w:rPr>
              <w:t>behavior</w:t>
            </w:r>
            <w:proofErr w:type="spellEnd"/>
            <w:r w:rsidRPr="008A1F37">
              <w:rPr>
                <w:rFonts w:asciiTheme="minorHAnsi" w:hAnsiTheme="minorHAnsi" w:cstheme="minorHAnsi"/>
                <w:sz w:val="20"/>
                <w:szCs w:val="20"/>
              </w:rPr>
              <w:t xml:space="preserve"> of charged species due to clay/organic matter content of surface Knowledge on the mechanisms and assessment of P-induced </w:t>
            </w:r>
            <w:proofErr w:type="spellStart"/>
            <w:r w:rsidRPr="008A1F37">
              <w:rPr>
                <w:rFonts w:asciiTheme="minorHAnsi" w:hAnsiTheme="minorHAnsi" w:cstheme="minorHAnsi"/>
                <w:sz w:val="20"/>
                <w:szCs w:val="20"/>
              </w:rPr>
              <w:t>Pb</w:t>
            </w:r>
            <w:proofErr w:type="spellEnd"/>
            <w:r w:rsidRPr="008A1F37">
              <w:rPr>
                <w:rFonts w:asciiTheme="minorHAnsi" w:hAnsiTheme="minorHAnsi" w:cstheme="minorHAnsi"/>
                <w:sz w:val="20"/>
                <w:szCs w:val="20"/>
              </w:rPr>
              <w:t xml:space="preserve"> immobilization in </w:t>
            </w:r>
            <w:r w:rsidR="00E437ED">
              <w:rPr>
                <w:rFonts w:asciiTheme="minorHAnsi" w:hAnsiTheme="minorHAnsi" w:cstheme="minorHAnsi"/>
                <w:sz w:val="20"/>
                <w:szCs w:val="20"/>
              </w:rPr>
              <w:t>situ and water. Students will be</w:t>
            </w:r>
            <w:r w:rsidRPr="008A1F37">
              <w:rPr>
                <w:rFonts w:asciiTheme="minorHAnsi" w:hAnsiTheme="minorHAnsi" w:cstheme="minorHAnsi"/>
                <w:sz w:val="20"/>
                <w:szCs w:val="20"/>
              </w:rPr>
              <w:t xml:space="preserve"> able to predict possible</w:t>
            </w:r>
            <w:r w:rsidR="00E437ED">
              <w:rPr>
                <w:rFonts w:asciiTheme="minorHAnsi" w:hAnsiTheme="minorHAnsi" w:cstheme="minorHAnsi"/>
                <w:sz w:val="20"/>
                <w:szCs w:val="20"/>
              </w:rPr>
              <w:t xml:space="preserve"> ways</w:t>
            </w:r>
            <w:r w:rsidRPr="008A1F37">
              <w:rPr>
                <w:rFonts w:asciiTheme="minorHAnsi" w:hAnsiTheme="minorHAnsi" w:cstheme="minorHAnsi"/>
                <w:sz w:val="20"/>
                <w:szCs w:val="20"/>
              </w:rPr>
              <w:t xml:space="preserve"> of monitoring the process</w:t>
            </w:r>
            <w:r w:rsidR="00E437ED">
              <w:rPr>
                <w:rFonts w:asciiTheme="minorHAnsi" w:hAnsiTheme="minorHAnsi" w:cstheme="minorHAnsi"/>
                <w:sz w:val="20"/>
                <w:szCs w:val="20"/>
              </w:rPr>
              <w:t>,</w:t>
            </w:r>
            <w:r w:rsidRPr="008A1F37">
              <w:rPr>
                <w:rFonts w:asciiTheme="minorHAnsi" w:hAnsiTheme="minorHAnsi" w:cstheme="minorHAnsi"/>
                <w:sz w:val="20"/>
                <w:szCs w:val="20"/>
              </w:rPr>
              <w:t xml:space="preserve"> and </w:t>
            </w:r>
            <w:r w:rsidR="00E437ED">
              <w:rPr>
                <w:rFonts w:asciiTheme="minorHAnsi" w:hAnsiTheme="minorHAnsi" w:cstheme="minorHAnsi"/>
                <w:sz w:val="20"/>
                <w:szCs w:val="20"/>
              </w:rPr>
              <w:t xml:space="preserve">to </w:t>
            </w:r>
            <w:r w:rsidRPr="008A1F37">
              <w:rPr>
                <w:rFonts w:asciiTheme="minorHAnsi" w:hAnsiTheme="minorHAnsi" w:cstheme="minorHAnsi"/>
                <w:sz w:val="20"/>
                <w:szCs w:val="20"/>
              </w:rPr>
              <w:t>assess the mechanisms of reactions in the soil, air and water.</w:t>
            </w:r>
          </w:p>
        </w:tc>
      </w:tr>
      <w:tr w:rsidR="00384A55" w:rsidRPr="008A1F37" w:rsidTr="00384A55">
        <w:trPr>
          <w:trHeight w:val="367"/>
        </w:trPr>
        <w:tc>
          <w:tcPr>
            <w:tcW w:w="15039" w:type="dxa"/>
            <w:gridSpan w:val="3"/>
            <w:shd w:val="clear" w:color="auto" w:fill="548DD4" w:themeFill="text2" w:themeFillTint="99"/>
          </w:tcPr>
          <w:p w:rsidR="00F057CC" w:rsidRPr="008A1F37" w:rsidRDefault="00F057CC" w:rsidP="00513104">
            <w:pPr>
              <w:pStyle w:val="ListParagraph"/>
              <w:numPr>
                <w:ilvl w:val="0"/>
                <w:numId w:val="17"/>
              </w:numPr>
              <w:spacing w:after="0" w:line="240" w:lineRule="auto"/>
              <w:ind w:firstLine="0"/>
              <w:contextualSpacing/>
              <w:rPr>
                <w:rFonts w:asciiTheme="minorHAnsi" w:hAnsiTheme="minorHAnsi" w:cstheme="minorHAnsi"/>
                <w:b/>
                <w:sz w:val="20"/>
                <w:szCs w:val="20"/>
              </w:rPr>
            </w:pPr>
            <w:r w:rsidRPr="008A1F37">
              <w:rPr>
                <w:rFonts w:asciiTheme="minorHAnsi" w:hAnsiTheme="minorHAnsi" w:cstheme="minorHAnsi"/>
                <w:b/>
                <w:sz w:val="20"/>
                <w:szCs w:val="20"/>
              </w:rPr>
              <w:t>Partitioning of pollutants</w:t>
            </w:r>
          </w:p>
        </w:tc>
      </w:tr>
      <w:tr w:rsidR="00384A55" w:rsidRPr="008A1F37" w:rsidTr="00384A55">
        <w:trPr>
          <w:trHeight w:val="273"/>
        </w:trPr>
        <w:tc>
          <w:tcPr>
            <w:tcW w:w="15039" w:type="dxa"/>
            <w:gridSpan w:val="3"/>
            <w:shd w:val="clear" w:color="auto" w:fill="C6D9F1" w:themeFill="text2" w:themeFillTint="33"/>
          </w:tcPr>
          <w:p w:rsidR="003A692F" w:rsidRPr="008A1F37" w:rsidRDefault="003A692F" w:rsidP="00513104">
            <w:pPr>
              <w:pStyle w:val="ListParagraph"/>
              <w:numPr>
                <w:ilvl w:val="0"/>
                <w:numId w:val="27"/>
              </w:num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rPr>
              <w:t xml:space="preserve">Sorption involving organic matter (between air/soil and water /soil)  </w:t>
            </w:r>
            <w:r w:rsidR="00D979E3">
              <w:rPr>
                <w:rFonts w:asciiTheme="minorHAnsi" w:hAnsiTheme="minorHAnsi" w:cstheme="minorHAnsi"/>
                <w:sz w:val="20"/>
                <w:szCs w:val="20"/>
              </w:rPr>
              <w:t xml:space="preserve">  </w:t>
            </w:r>
            <w:proofErr w:type="spellStart"/>
            <w:r w:rsidR="00D979E3" w:rsidRPr="00D979E3">
              <w:rPr>
                <w:rFonts w:asciiTheme="minorHAnsi" w:hAnsiTheme="minorHAnsi" w:cstheme="minorHAnsi"/>
                <w:b/>
                <w:sz w:val="20"/>
                <w:szCs w:val="20"/>
              </w:rPr>
              <w:t>Tatjana</w:t>
            </w:r>
            <w:proofErr w:type="spellEnd"/>
            <w:r w:rsidR="00D979E3" w:rsidRPr="00D979E3">
              <w:rPr>
                <w:rFonts w:asciiTheme="minorHAnsi" w:hAnsiTheme="minorHAnsi" w:cstheme="minorHAnsi"/>
                <w:b/>
                <w:sz w:val="20"/>
                <w:szCs w:val="20"/>
              </w:rPr>
              <w:t xml:space="preserve"> </w:t>
            </w:r>
            <w:proofErr w:type="spellStart"/>
            <w:r w:rsidR="00D979E3" w:rsidRPr="00D979E3">
              <w:rPr>
                <w:rFonts w:asciiTheme="minorHAnsi" w:hAnsiTheme="minorHAnsi" w:cstheme="minorHAnsi"/>
                <w:b/>
                <w:sz w:val="20"/>
                <w:szCs w:val="20"/>
              </w:rPr>
              <w:t>Anđelković</w:t>
            </w:r>
            <w:proofErr w:type="spellEnd"/>
            <w:r w:rsidR="00D979E3">
              <w:rPr>
                <w:rFonts w:asciiTheme="minorHAnsi" w:hAnsiTheme="minorHAnsi" w:cstheme="minorHAnsi"/>
                <w:b/>
                <w:sz w:val="20"/>
                <w:szCs w:val="20"/>
              </w:rPr>
              <w:t xml:space="preserve"> and </w:t>
            </w:r>
            <w:proofErr w:type="spellStart"/>
            <w:r w:rsidR="00D979E3">
              <w:rPr>
                <w:rFonts w:asciiTheme="minorHAnsi" w:hAnsiTheme="minorHAnsi" w:cstheme="minorHAnsi"/>
                <w:b/>
                <w:sz w:val="20"/>
                <w:szCs w:val="20"/>
              </w:rPr>
              <w:t>Jelena</w:t>
            </w:r>
            <w:proofErr w:type="spellEnd"/>
            <w:r w:rsidR="00D979E3">
              <w:rPr>
                <w:rFonts w:asciiTheme="minorHAnsi" w:hAnsiTheme="minorHAnsi" w:cstheme="minorHAnsi"/>
                <w:b/>
                <w:sz w:val="20"/>
                <w:szCs w:val="20"/>
              </w:rPr>
              <w:t xml:space="preserve"> </w:t>
            </w:r>
            <w:proofErr w:type="spellStart"/>
            <w:r w:rsidR="00D979E3">
              <w:rPr>
                <w:rFonts w:asciiTheme="minorHAnsi" w:hAnsiTheme="minorHAnsi" w:cstheme="minorHAnsi"/>
                <w:b/>
                <w:sz w:val="20"/>
                <w:szCs w:val="20"/>
              </w:rPr>
              <w:t>tričković</w:t>
            </w:r>
            <w:proofErr w:type="spellEnd"/>
          </w:p>
        </w:tc>
      </w:tr>
      <w:tr w:rsidR="00384A55" w:rsidRPr="008A1F37" w:rsidTr="00384A55">
        <w:trPr>
          <w:trHeight w:val="277"/>
        </w:trPr>
        <w:tc>
          <w:tcPr>
            <w:tcW w:w="5070" w:type="dxa"/>
          </w:tcPr>
          <w:p w:rsidR="003A692F" w:rsidRPr="008A1F37" w:rsidRDefault="003A692F"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3A692F" w:rsidRPr="008A1F37" w:rsidRDefault="003A692F"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3A692F" w:rsidRPr="008A1F37" w:rsidRDefault="003A692F"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557"/>
        </w:trPr>
        <w:tc>
          <w:tcPr>
            <w:tcW w:w="5070" w:type="dxa"/>
          </w:tcPr>
          <w:p w:rsidR="00F72068" w:rsidRDefault="00F72068"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lastRenderedPageBreak/>
              <w:t xml:space="preserve">natural organic matter – compositions, forms, hydrophobic and hydrophilic compartments vs. adsorption and absorption processes; </w:t>
            </w:r>
            <w:proofErr w:type="spellStart"/>
            <w:r w:rsidRPr="008A1F37">
              <w:rPr>
                <w:rFonts w:asciiTheme="minorHAnsi" w:hAnsiTheme="minorHAnsi" w:cstheme="minorHAnsi"/>
                <w:sz w:val="20"/>
                <w:szCs w:val="20"/>
              </w:rPr>
              <w:t>octanol</w:t>
            </w:r>
            <w:proofErr w:type="spellEnd"/>
            <w:r w:rsidRPr="008A1F37">
              <w:rPr>
                <w:rFonts w:asciiTheme="minorHAnsi" w:hAnsiTheme="minorHAnsi" w:cstheme="minorHAnsi"/>
                <w:sz w:val="20"/>
                <w:szCs w:val="20"/>
              </w:rPr>
              <w:t>-water partition coefficient; organic matter-water partition coefficient; molecular interpretation of solvent-water partitioning; chemical structure partitioning behaviour; air –water partitioning: the Henry's law constant</w:t>
            </w:r>
          </w:p>
          <w:p w:rsidR="00680426" w:rsidRPr="008A1F37" w:rsidRDefault="00680426" w:rsidP="00513104">
            <w:pPr>
              <w:pStyle w:val="ListParagraph"/>
              <w:spacing w:after="0" w:line="240" w:lineRule="auto"/>
              <w:ind w:left="0"/>
              <w:rPr>
                <w:rFonts w:asciiTheme="minorHAnsi" w:hAnsiTheme="minorHAnsi" w:cstheme="minorHAnsi"/>
                <w:sz w:val="20"/>
                <w:szCs w:val="20"/>
              </w:rPr>
            </w:pPr>
          </w:p>
          <w:p w:rsidR="00F72068" w:rsidRPr="00F72068" w:rsidRDefault="00F72068" w:rsidP="000B188D">
            <w:pPr>
              <w:pStyle w:val="ListParagraph"/>
              <w:spacing w:after="0" w:line="240" w:lineRule="auto"/>
              <w:ind w:left="0"/>
              <w:rPr>
                <w:rFonts w:asciiTheme="minorHAnsi" w:hAnsiTheme="minorHAnsi" w:cstheme="minorHAnsi"/>
                <w:color w:val="00B050"/>
                <w:sz w:val="20"/>
                <w:szCs w:val="20"/>
              </w:rPr>
            </w:pPr>
            <w:r w:rsidRPr="00F72068">
              <w:rPr>
                <w:rFonts w:asciiTheme="minorHAnsi" w:hAnsiTheme="minorHAnsi" w:cstheme="minorHAnsi"/>
                <w:color w:val="00B050"/>
                <w:sz w:val="20"/>
                <w:szCs w:val="20"/>
              </w:rPr>
              <w:t>Content of the practical work:</w:t>
            </w:r>
          </w:p>
          <w:p w:rsidR="00F72068" w:rsidRPr="00DA7EBE" w:rsidRDefault="00F72068" w:rsidP="00513104">
            <w:pPr>
              <w:pStyle w:val="ListParagraph"/>
              <w:spacing w:after="0" w:line="240" w:lineRule="auto"/>
              <w:ind w:left="0"/>
              <w:rPr>
                <w:rFonts w:cs="Calibri"/>
                <w:color w:val="00B050"/>
                <w:sz w:val="20"/>
                <w:szCs w:val="20"/>
              </w:rPr>
            </w:pPr>
            <w:r>
              <w:rPr>
                <w:rFonts w:cs="Calibri"/>
                <w:color w:val="00B050"/>
                <w:sz w:val="20"/>
                <w:szCs w:val="20"/>
              </w:rPr>
              <w:t xml:space="preserve">Experimental – </w:t>
            </w:r>
            <w:r w:rsidRPr="00CC34EB">
              <w:rPr>
                <w:rFonts w:cs="Calibri"/>
                <w:color w:val="00B050"/>
                <w:sz w:val="20"/>
                <w:szCs w:val="20"/>
              </w:rPr>
              <w:t>Determination of partition coefficient of chosen organic compound between sediment organic matter and water</w:t>
            </w:r>
          </w:p>
        </w:tc>
        <w:tc>
          <w:tcPr>
            <w:tcW w:w="5197" w:type="dxa"/>
          </w:tcPr>
          <w:p w:rsidR="00F72068" w:rsidRPr="008A1F37" w:rsidRDefault="00F72068" w:rsidP="00513104">
            <w:pPr>
              <w:pStyle w:val="ListParagraph"/>
              <w:spacing w:after="0" w:line="240" w:lineRule="auto"/>
              <w:ind w:left="0"/>
              <w:rPr>
                <w:rFonts w:asciiTheme="minorHAnsi" w:hAnsiTheme="minorHAnsi" w:cstheme="minorHAnsi"/>
                <w:sz w:val="20"/>
                <w:szCs w:val="20"/>
                <w:lang w:val="en-US"/>
              </w:rPr>
            </w:pPr>
            <w:r w:rsidRPr="008A1F37">
              <w:rPr>
                <w:rFonts w:asciiTheme="minorHAnsi" w:hAnsiTheme="minorHAnsi" w:cstheme="minorHAnsi"/>
                <w:sz w:val="20"/>
                <w:szCs w:val="20"/>
                <w:lang w:val="en-US"/>
              </w:rPr>
              <w:t xml:space="preserve"> (</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to provide overview of molecular interactions that govern phase transfer processes in the environment</w:t>
            </w:r>
          </w:p>
          <w:p w:rsidR="00F72068" w:rsidRPr="008A1F37" w:rsidRDefault="00F72068" w:rsidP="00513104">
            <w:pPr>
              <w:pStyle w:val="ListParagraph"/>
              <w:spacing w:after="0" w:line="240" w:lineRule="auto"/>
              <w:ind w:left="0"/>
              <w:rPr>
                <w:rFonts w:asciiTheme="minorHAnsi" w:hAnsiTheme="minorHAnsi" w:cstheme="minorHAnsi"/>
                <w:sz w:val="20"/>
                <w:szCs w:val="20"/>
                <w:lang w:val="en-US"/>
              </w:rPr>
            </w:pPr>
            <w:r w:rsidRPr="008A1F37">
              <w:rPr>
                <w:rFonts w:asciiTheme="minorHAnsi" w:hAnsiTheme="minorHAnsi" w:cstheme="minorHAnsi"/>
                <w:sz w:val="20"/>
                <w:szCs w:val="20"/>
                <w:lang w:val="en-US"/>
              </w:rPr>
              <w:t>(ii) to discuss partitioning behavior of a compound in the environment</w:t>
            </w:r>
          </w:p>
          <w:p w:rsidR="00F72068" w:rsidRPr="008A1F37" w:rsidRDefault="00F72068" w:rsidP="00513104">
            <w:pPr>
              <w:spacing w:after="0" w:line="240" w:lineRule="auto"/>
              <w:rPr>
                <w:rFonts w:asciiTheme="minorHAnsi" w:hAnsiTheme="minorHAnsi" w:cstheme="minorHAnsi"/>
                <w:sz w:val="20"/>
                <w:szCs w:val="20"/>
                <w:lang w:val="en-US"/>
              </w:rPr>
            </w:pPr>
          </w:p>
        </w:tc>
        <w:tc>
          <w:tcPr>
            <w:tcW w:w="4772" w:type="dxa"/>
          </w:tcPr>
          <w:p w:rsidR="00F72068" w:rsidRPr="003623D1" w:rsidRDefault="00F72068" w:rsidP="009421B9">
            <w:pPr>
              <w:pStyle w:val="ListParagraph"/>
              <w:spacing w:after="0" w:line="240" w:lineRule="auto"/>
              <w:ind w:left="0"/>
              <w:rPr>
                <w:rFonts w:cs="Calibri"/>
                <w:color w:val="00B050"/>
                <w:sz w:val="20"/>
                <w:szCs w:val="20"/>
                <w:lang w:val="en-US"/>
              </w:rPr>
            </w:pPr>
            <w:r w:rsidRPr="003623D1">
              <w:rPr>
                <w:rFonts w:cs="Calibri"/>
                <w:color w:val="00B050"/>
                <w:sz w:val="20"/>
                <w:szCs w:val="20"/>
                <w:lang w:val="en-US"/>
              </w:rPr>
              <w:t>(</w:t>
            </w:r>
            <w:proofErr w:type="spellStart"/>
            <w:r w:rsidRPr="003623D1">
              <w:rPr>
                <w:rFonts w:cs="Calibri"/>
                <w:color w:val="00B050"/>
                <w:sz w:val="20"/>
                <w:szCs w:val="20"/>
                <w:lang w:val="en-US"/>
              </w:rPr>
              <w:t>i</w:t>
            </w:r>
            <w:proofErr w:type="spellEnd"/>
            <w:r w:rsidRPr="003623D1">
              <w:rPr>
                <w:rFonts w:cs="Calibri"/>
                <w:color w:val="00B050"/>
                <w:sz w:val="20"/>
                <w:szCs w:val="20"/>
                <w:lang w:val="en-US"/>
              </w:rPr>
              <w:t xml:space="preserve">) students will be able to evaluate compound partitioning between water, dissolved organic matter, and sediment organic matter based on </w:t>
            </w:r>
            <w:proofErr w:type="spellStart"/>
            <w:r w:rsidRPr="003623D1">
              <w:rPr>
                <w:rFonts w:cs="Calibri"/>
                <w:color w:val="00B050"/>
                <w:sz w:val="20"/>
                <w:szCs w:val="20"/>
                <w:lang w:val="en-US"/>
              </w:rPr>
              <w:t>physico</w:t>
            </w:r>
            <w:proofErr w:type="spellEnd"/>
            <w:r w:rsidRPr="003623D1">
              <w:rPr>
                <w:rFonts w:cs="Calibri"/>
                <w:color w:val="00B050"/>
                <w:sz w:val="20"/>
                <w:szCs w:val="20"/>
                <w:lang w:val="en-US"/>
              </w:rPr>
              <w:t>-chemical properties of compounds</w:t>
            </w:r>
          </w:p>
          <w:p w:rsidR="00F72068" w:rsidRPr="001E38F1" w:rsidRDefault="00F72068" w:rsidP="009421B9">
            <w:pPr>
              <w:pStyle w:val="ListParagraph"/>
              <w:spacing w:after="0" w:line="240" w:lineRule="auto"/>
              <w:ind w:left="0"/>
              <w:rPr>
                <w:rFonts w:cs="Calibri"/>
                <w:sz w:val="20"/>
                <w:szCs w:val="20"/>
                <w:lang w:val="en-US"/>
              </w:rPr>
            </w:pPr>
            <w:r w:rsidRPr="003623D1">
              <w:rPr>
                <w:rFonts w:cs="Calibri"/>
                <w:color w:val="00B050"/>
                <w:sz w:val="20"/>
                <w:szCs w:val="20"/>
                <w:lang w:val="en-US"/>
              </w:rPr>
              <w:t xml:space="preserve">(ii) students will be able to estimate partition constants on the basis of compound's chemical structure </w:t>
            </w:r>
            <w:r>
              <w:rPr>
                <w:rFonts w:cs="Calibri"/>
                <w:color w:val="00B050"/>
                <w:sz w:val="20"/>
                <w:szCs w:val="20"/>
                <w:lang w:val="en-US"/>
              </w:rPr>
              <w:t xml:space="preserve">and </w:t>
            </w:r>
            <w:proofErr w:type="spellStart"/>
            <w:r w:rsidRPr="003623D1">
              <w:rPr>
                <w:rFonts w:cs="Calibri"/>
                <w:color w:val="00B050"/>
                <w:sz w:val="20"/>
                <w:szCs w:val="20"/>
                <w:lang w:val="en-US"/>
              </w:rPr>
              <w:t>physico</w:t>
            </w:r>
            <w:proofErr w:type="spellEnd"/>
            <w:r w:rsidRPr="003623D1">
              <w:rPr>
                <w:rFonts w:cs="Calibri"/>
                <w:color w:val="00B050"/>
                <w:sz w:val="20"/>
                <w:szCs w:val="20"/>
                <w:lang w:val="en-US"/>
              </w:rPr>
              <w:t>-chemical properties</w:t>
            </w:r>
          </w:p>
        </w:tc>
      </w:tr>
      <w:tr w:rsidR="00F72068" w:rsidRPr="008A1F37" w:rsidTr="00384A55">
        <w:trPr>
          <w:trHeight w:val="303"/>
        </w:trPr>
        <w:tc>
          <w:tcPr>
            <w:tcW w:w="15039" w:type="dxa"/>
            <w:gridSpan w:val="3"/>
            <w:shd w:val="clear" w:color="auto" w:fill="C6D9F1" w:themeFill="text2" w:themeFillTint="33"/>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rPr>
              <w:t xml:space="preserve">(ii) Sorption involving inorganic matter (between air/soil and water /soil)  2 hrs  </w:t>
            </w:r>
            <w:proofErr w:type="spellStart"/>
            <w:r w:rsidRPr="00D979E3">
              <w:rPr>
                <w:rFonts w:asciiTheme="minorHAnsi" w:hAnsiTheme="minorHAnsi" w:cstheme="minorHAnsi"/>
                <w:b/>
                <w:sz w:val="20"/>
                <w:szCs w:val="20"/>
              </w:rPr>
              <w:t>Tatjana</w:t>
            </w:r>
            <w:proofErr w:type="spellEnd"/>
            <w:r w:rsidRPr="00D979E3">
              <w:rPr>
                <w:rFonts w:asciiTheme="minorHAnsi" w:hAnsiTheme="minorHAnsi" w:cstheme="minorHAnsi"/>
                <w:b/>
                <w:sz w:val="20"/>
                <w:szCs w:val="20"/>
              </w:rPr>
              <w:t xml:space="preserve"> </w:t>
            </w:r>
            <w:proofErr w:type="spellStart"/>
            <w:r w:rsidRPr="00D979E3">
              <w:rPr>
                <w:rFonts w:asciiTheme="minorHAnsi" w:hAnsiTheme="minorHAnsi" w:cstheme="minorHAnsi"/>
                <w:b/>
                <w:sz w:val="20"/>
                <w:szCs w:val="20"/>
              </w:rPr>
              <w:t>An</w:t>
            </w:r>
            <w:r w:rsidRPr="00D979E3">
              <w:rPr>
                <w:rFonts w:ascii="Arial" w:hAnsi="Arial" w:cs="Arial"/>
                <w:b/>
                <w:sz w:val="20"/>
                <w:szCs w:val="20"/>
              </w:rPr>
              <w:t>đ</w:t>
            </w:r>
            <w:r w:rsidRPr="00D979E3">
              <w:rPr>
                <w:rFonts w:asciiTheme="minorHAnsi" w:hAnsiTheme="minorHAnsi" w:cstheme="minorHAnsi"/>
                <w:b/>
                <w:sz w:val="20"/>
                <w:szCs w:val="20"/>
              </w:rPr>
              <w:t>elkovi</w:t>
            </w:r>
            <w:r w:rsidRPr="00D979E3">
              <w:rPr>
                <w:rFonts w:ascii="Arial" w:hAnsi="Arial" w:cs="Arial"/>
                <w:b/>
                <w:sz w:val="20"/>
                <w:szCs w:val="20"/>
              </w:rPr>
              <w:t>ć</w:t>
            </w:r>
            <w:proofErr w:type="spellEnd"/>
            <w:r w:rsidRPr="00D979E3">
              <w:rPr>
                <w:rFonts w:asciiTheme="minorHAnsi" w:hAnsiTheme="minorHAnsi" w:cstheme="minorHAnsi"/>
                <w:b/>
                <w:sz w:val="20"/>
                <w:szCs w:val="20"/>
              </w:rPr>
              <w:t xml:space="preserve"> and </w:t>
            </w:r>
            <w:proofErr w:type="spellStart"/>
            <w:r w:rsidRPr="00D979E3">
              <w:rPr>
                <w:rFonts w:asciiTheme="minorHAnsi" w:hAnsiTheme="minorHAnsi" w:cstheme="minorHAnsi"/>
                <w:b/>
                <w:sz w:val="20"/>
                <w:szCs w:val="20"/>
              </w:rPr>
              <w:t>Jelena</w:t>
            </w:r>
            <w:proofErr w:type="spellEnd"/>
            <w:r w:rsidRPr="00D979E3">
              <w:rPr>
                <w:rFonts w:asciiTheme="minorHAnsi" w:hAnsiTheme="minorHAnsi" w:cstheme="minorHAnsi"/>
                <w:b/>
                <w:sz w:val="20"/>
                <w:szCs w:val="20"/>
              </w:rPr>
              <w:t xml:space="preserve"> </w:t>
            </w:r>
            <w:proofErr w:type="spellStart"/>
            <w:r w:rsidRPr="00D979E3">
              <w:rPr>
                <w:rFonts w:asciiTheme="minorHAnsi" w:hAnsiTheme="minorHAnsi" w:cstheme="minorHAnsi"/>
                <w:b/>
                <w:sz w:val="20"/>
                <w:szCs w:val="20"/>
              </w:rPr>
              <w:t>Tričković</w:t>
            </w:r>
            <w:proofErr w:type="spellEnd"/>
          </w:p>
        </w:tc>
      </w:tr>
      <w:tr w:rsidR="00F72068" w:rsidRPr="008A1F37" w:rsidTr="00384A55">
        <w:trPr>
          <w:trHeight w:val="278"/>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562"/>
        </w:trPr>
        <w:tc>
          <w:tcPr>
            <w:tcW w:w="5070" w:type="dxa"/>
          </w:tcPr>
          <w:p w:rsidR="00F72068" w:rsidRPr="008A1F37" w:rsidRDefault="00F72068"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The lecture content: mineral surfaces; surface mineral groups; surface complexes; double layer theory; sorption of neutral organic chemicals to polar mineral surfaces,  molecular interpretation of solvent-water partitioning; chemical structure partitioning behaviour; air –water partitioning: the Henry's law constant</w:t>
            </w:r>
          </w:p>
          <w:p w:rsidR="00F72068" w:rsidRPr="00DA7EBE" w:rsidRDefault="00F72068" w:rsidP="00513104">
            <w:pPr>
              <w:pStyle w:val="ListParagraph"/>
              <w:spacing w:after="0" w:line="240" w:lineRule="auto"/>
              <w:ind w:left="0"/>
              <w:rPr>
                <w:rFonts w:asciiTheme="minorHAnsi" w:hAnsiTheme="minorHAnsi" w:cstheme="minorHAnsi"/>
                <w:color w:val="FF0000"/>
                <w:sz w:val="20"/>
                <w:szCs w:val="20"/>
              </w:rPr>
            </w:pPr>
            <w:r w:rsidRPr="008A1F37">
              <w:rPr>
                <w:rFonts w:asciiTheme="minorHAnsi" w:hAnsiTheme="minorHAnsi" w:cstheme="minorHAnsi"/>
                <w:color w:val="FF0000"/>
                <w:sz w:val="20"/>
                <w:szCs w:val="20"/>
              </w:rPr>
              <w:t>Content of the practical work:</w:t>
            </w:r>
          </w:p>
        </w:tc>
        <w:tc>
          <w:tcPr>
            <w:tcW w:w="5197" w:type="dxa"/>
          </w:tcPr>
          <w:p w:rsidR="00F72068" w:rsidRPr="008A1F37" w:rsidRDefault="00F72068" w:rsidP="00513104">
            <w:pPr>
              <w:pStyle w:val="ListParagraph"/>
              <w:spacing w:after="0" w:line="240" w:lineRule="auto"/>
              <w:ind w:left="0"/>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to provide overview of molecular interactions that govern phase transfer processes in the environment</w:t>
            </w:r>
          </w:p>
          <w:p w:rsidR="00F72068" w:rsidRPr="008A1F37" w:rsidRDefault="00F72068" w:rsidP="00513104">
            <w:pPr>
              <w:pStyle w:val="ListParagraph"/>
              <w:spacing w:after="0" w:line="240" w:lineRule="auto"/>
              <w:ind w:left="0"/>
              <w:rPr>
                <w:rFonts w:asciiTheme="minorHAnsi" w:hAnsiTheme="minorHAnsi" w:cstheme="minorHAnsi"/>
                <w:sz w:val="20"/>
                <w:szCs w:val="20"/>
                <w:lang w:val="en-US"/>
              </w:rPr>
            </w:pPr>
            <w:r w:rsidRPr="008A1F37">
              <w:rPr>
                <w:rFonts w:asciiTheme="minorHAnsi" w:hAnsiTheme="minorHAnsi" w:cstheme="minorHAnsi"/>
                <w:sz w:val="20"/>
                <w:szCs w:val="20"/>
                <w:lang w:val="en-US"/>
              </w:rPr>
              <w:t>(ii) to discuss partitioning behavior of a compound in the environment</w:t>
            </w:r>
          </w:p>
          <w:p w:rsidR="00F72068" w:rsidRPr="008A1F37" w:rsidRDefault="00F72068" w:rsidP="00513104">
            <w:pPr>
              <w:spacing w:after="0" w:line="240" w:lineRule="auto"/>
              <w:rPr>
                <w:rFonts w:asciiTheme="minorHAnsi" w:hAnsiTheme="minorHAnsi" w:cstheme="minorHAnsi"/>
                <w:sz w:val="20"/>
                <w:szCs w:val="20"/>
                <w:lang w:val="en-US"/>
              </w:rPr>
            </w:pPr>
          </w:p>
        </w:tc>
        <w:tc>
          <w:tcPr>
            <w:tcW w:w="4772" w:type="dxa"/>
          </w:tcPr>
          <w:p w:rsidR="00F72068" w:rsidRPr="00FB1A97" w:rsidRDefault="00F72068" w:rsidP="00F72068">
            <w:pPr>
              <w:pStyle w:val="ListParagraph"/>
              <w:spacing w:after="0" w:line="240" w:lineRule="auto"/>
              <w:ind w:left="0"/>
              <w:rPr>
                <w:rFonts w:cs="Calibri"/>
                <w:color w:val="00B050"/>
                <w:sz w:val="20"/>
                <w:szCs w:val="20"/>
                <w:lang w:val="en-US"/>
              </w:rPr>
            </w:pPr>
            <w:r w:rsidRPr="00FB1A97">
              <w:rPr>
                <w:rFonts w:cs="Calibri"/>
                <w:color w:val="00B050"/>
                <w:sz w:val="20"/>
                <w:szCs w:val="20"/>
                <w:lang w:val="en-US"/>
              </w:rPr>
              <w:t>(</w:t>
            </w:r>
            <w:proofErr w:type="spellStart"/>
            <w:r w:rsidRPr="00FB1A97">
              <w:rPr>
                <w:rFonts w:cs="Calibri"/>
                <w:color w:val="00B050"/>
                <w:sz w:val="20"/>
                <w:szCs w:val="20"/>
                <w:lang w:val="en-US"/>
              </w:rPr>
              <w:t>i</w:t>
            </w:r>
            <w:proofErr w:type="spellEnd"/>
            <w:r w:rsidRPr="00FB1A97">
              <w:rPr>
                <w:rFonts w:cs="Calibri"/>
                <w:color w:val="00B050"/>
                <w:sz w:val="20"/>
                <w:szCs w:val="20"/>
                <w:lang w:val="en-US"/>
              </w:rPr>
              <w:t>) students will be able to evaluate compound partitioning between water and mineral matter of sediments</w:t>
            </w:r>
          </w:p>
          <w:p w:rsidR="00F72068" w:rsidRPr="00DA7EBE" w:rsidRDefault="00F72068" w:rsidP="00DA7EBE">
            <w:pPr>
              <w:pStyle w:val="ListParagraph"/>
              <w:spacing w:after="0" w:line="240" w:lineRule="auto"/>
              <w:ind w:left="0"/>
              <w:rPr>
                <w:rFonts w:cs="Calibri"/>
                <w:color w:val="00B050"/>
                <w:sz w:val="20"/>
                <w:szCs w:val="20"/>
                <w:lang w:val="en-US"/>
              </w:rPr>
            </w:pPr>
            <w:r w:rsidRPr="00FB1A97">
              <w:rPr>
                <w:rFonts w:cs="Calibri"/>
                <w:color w:val="00B050"/>
                <w:sz w:val="20"/>
                <w:szCs w:val="20"/>
                <w:lang w:val="en-US"/>
              </w:rPr>
              <w:t xml:space="preserve">(ii) students will be able to estimate partition constants on the basis of solute's chemical structure and </w:t>
            </w:r>
            <w:proofErr w:type="spellStart"/>
            <w:r w:rsidRPr="00FB1A97">
              <w:rPr>
                <w:rFonts w:cs="Calibri"/>
                <w:color w:val="00B050"/>
                <w:sz w:val="20"/>
                <w:szCs w:val="20"/>
                <w:lang w:val="en-US"/>
              </w:rPr>
              <w:t>physico</w:t>
            </w:r>
            <w:proofErr w:type="spellEnd"/>
            <w:r w:rsidRPr="00FB1A97">
              <w:rPr>
                <w:rFonts w:cs="Calibri"/>
                <w:color w:val="00B050"/>
                <w:sz w:val="20"/>
                <w:szCs w:val="20"/>
                <w:lang w:val="en-US"/>
              </w:rPr>
              <w:t>-chemical properties</w:t>
            </w:r>
          </w:p>
        </w:tc>
      </w:tr>
      <w:tr w:rsidR="00F72068" w:rsidRPr="008A1F37" w:rsidTr="00384A55">
        <w:trPr>
          <w:trHeight w:val="242"/>
        </w:trPr>
        <w:tc>
          <w:tcPr>
            <w:tcW w:w="15039" w:type="dxa"/>
            <w:gridSpan w:val="3"/>
            <w:shd w:val="clear" w:color="auto" w:fill="C6D9F1" w:themeFill="text2" w:themeFillTint="33"/>
          </w:tcPr>
          <w:p w:rsidR="00F72068" w:rsidRPr="008A1F37" w:rsidRDefault="00F72068" w:rsidP="0013424C">
            <w:pPr>
              <w:spacing w:after="0" w:line="240" w:lineRule="auto"/>
              <w:contextualSpacing/>
              <w:rPr>
                <w:rFonts w:ascii="Arial" w:hAnsi="Arial" w:cs="Arial"/>
                <w:sz w:val="20"/>
                <w:szCs w:val="20"/>
              </w:rPr>
            </w:pPr>
            <w:r w:rsidRPr="008A1F37">
              <w:rPr>
                <w:rFonts w:asciiTheme="minorHAnsi" w:hAnsiTheme="minorHAnsi" w:cstheme="minorHAnsi"/>
                <w:sz w:val="20"/>
                <w:szCs w:val="20"/>
              </w:rPr>
              <w:t xml:space="preserve">(iii) Sorption in living media (bioavailability) 2 hrs  </w:t>
            </w:r>
            <w:r>
              <w:rPr>
                <w:rFonts w:asciiTheme="minorHAnsi" w:hAnsiTheme="minorHAnsi" w:cstheme="minorHAnsi"/>
                <w:sz w:val="20"/>
                <w:szCs w:val="20"/>
              </w:rPr>
              <w:t xml:space="preserve">   </w:t>
            </w:r>
            <w:proofErr w:type="spellStart"/>
            <w:r w:rsidRPr="00D979E3">
              <w:rPr>
                <w:rFonts w:asciiTheme="minorHAnsi" w:hAnsiTheme="minorHAnsi" w:cstheme="minorHAnsi"/>
                <w:b/>
                <w:sz w:val="20"/>
                <w:szCs w:val="20"/>
              </w:rPr>
              <w:t>Tatjana</w:t>
            </w:r>
            <w:proofErr w:type="spellEnd"/>
            <w:r w:rsidRPr="00D979E3">
              <w:rPr>
                <w:rFonts w:asciiTheme="minorHAnsi" w:hAnsiTheme="minorHAnsi" w:cstheme="minorHAnsi"/>
                <w:b/>
                <w:sz w:val="20"/>
                <w:szCs w:val="20"/>
              </w:rPr>
              <w:t xml:space="preserve"> </w:t>
            </w:r>
            <w:proofErr w:type="spellStart"/>
            <w:r w:rsidRPr="00D979E3">
              <w:rPr>
                <w:rFonts w:asciiTheme="minorHAnsi" w:hAnsiTheme="minorHAnsi" w:cstheme="minorHAnsi"/>
                <w:b/>
                <w:sz w:val="20"/>
                <w:szCs w:val="20"/>
              </w:rPr>
              <w:t>An</w:t>
            </w:r>
            <w:r w:rsidRPr="00D979E3">
              <w:rPr>
                <w:rFonts w:ascii="Arial" w:hAnsi="Arial" w:cs="Arial"/>
                <w:b/>
                <w:sz w:val="20"/>
                <w:szCs w:val="20"/>
              </w:rPr>
              <w:t>đ</w:t>
            </w:r>
            <w:r w:rsidRPr="00D979E3">
              <w:rPr>
                <w:rFonts w:asciiTheme="minorHAnsi" w:hAnsiTheme="minorHAnsi" w:cstheme="minorHAnsi"/>
                <w:b/>
                <w:sz w:val="20"/>
                <w:szCs w:val="20"/>
              </w:rPr>
              <w:t>elkovi</w:t>
            </w:r>
            <w:r w:rsidRPr="00D979E3">
              <w:rPr>
                <w:rFonts w:ascii="Arial" w:hAnsi="Arial" w:cs="Arial"/>
                <w:b/>
                <w:sz w:val="20"/>
                <w:szCs w:val="20"/>
              </w:rPr>
              <w:t>ć</w:t>
            </w:r>
            <w:proofErr w:type="spellEnd"/>
            <w:r w:rsidRPr="00D979E3">
              <w:rPr>
                <w:rFonts w:asciiTheme="minorHAnsi" w:hAnsiTheme="minorHAnsi" w:cstheme="minorHAnsi"/>
                <w:b/>
                <w:sz w:val="20"/>
                <w:szCs w:val="20"/>
              </w:rPr>
              <w:t xml:space="preserve">, </w:t>
            </w:r>
            <w:proofErr w:type="spellStart"/>
            <w:r w:rsidRPr="00D979E3">
              <w:rPr>
                <w:rFonts w:asciiTheme="minorHAnsi" w:hAnsiTheme="minorHAnsi" w:cstheme="minorHAnsi"/>
                <w:b/>
                <w:sz w:val="20"/>
                <w:szCs w:val="20"/>
              </w:rPr>
              <w:t>Jelena</w:t>
            </w:r>
            <w:proofErr w:type="spellEnd"/>
            <w:r w:rsidRPr="00D979E3">
              <w:rPr>
                <w:rFonts w:asciiTheme="minorHAnsi" w:hAnsiTheme="minorHAnsi" w:cstheme="minorHAnsi"/>
                <w:b/>
                <w:sz w:val="20"/>
                <w:szCs w:val="20"/>
              </w:rPr>
              <w:t xml:space="preserve"> </w:t>
            </w:r>
            <w:proofErr w:type="spellStart"/>
            <w:r w:rsidRPr="00D979E3">
              <w:rPr>
                <w:rFonts w:asciiTheme="minorHAnsi" w:hAnsiTheme="minorHAnsi" w:cstheme="minorHAnsi"/>
                <w:b/>
                <w:sz w:val="20"/>
                <w:szCs w:val="20"/>
              </w:rPr>
              <w:t>Tri</w:t>
            </w:r>
            <w:r w:rsidRPr="00D979E3">
              <w:rPr>
                <w:rFonts w:ascii="Arial" w:hAnsi="Arial" w:cs="Arial"/>
                <w:b/>
                <w:sz w:val="20"/>
                <w:szCs w:val="20"/>
              </w:rPr>
              <w:t>č</w:t>
            </w:r>
            <w:r w:rsidRPr="00D979E3">
              <w:rPr>
                <w:rFonts w:asciiTheme="minorHAnsi" w:hAnsiTheme="minorHAnsi" w:cstheme="minorHAnsi"/>
                <w:b/>
                <w:sz w:val="20"/>
                <w:szCs w:val="20"/>
              </w:rPr>
              <w:t>kovi</w:t>
            </w:r>
            <w:r w:rsidRPr="00D979E3">
              <w:rPr>
                <w:rFonts w:ascii="Arial" w:hAnsi="Arial" w:cs="Arial"/>
                <w:b/>
                <w:sz w:val="20"/>
                <w:szCs w:val="20"/>
              </w:rPr>
              <w:t>ć</w:t>
            </w:r>
            <w:proofErr w:type="spellEnd"/>
          </w:p>
        </w:tc>
      </w:tr>
      <w:tr w:rsidR="00F72068" w:rsidRPr="008A1F37" w:rsidTr="00384A55">
        <w:trPr>
          <w:trHeight w:val="274"/>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562"/>
        </w:trPr>
        <w:tc>
          <w:tcPr>
            <w:tcW w:w="5070" w:type="dxa"/>
          </w:tcPr>
          <w:p w:rsidR="00F72068" w:rsidRPr="008A1F37" w:rsidRDefault="00F72068" w:rsidP="004777EC">
            <w:pPr>
              <w:pStyle w:val="ListParagraph"/>
              <w:spacing w:after="0" w:line="240" w:lineRule="auto"/>
              <w:ind w:left="0"/>
              <w:rPr>
                <w:rFonts w:asciiTheme="minorHAnsi" w:hAnsiTheme="minorHAnsi" w:cstheme="minorHAnsi"/>
                <w:sz w:val="20"/>
                <w:szCs w:val="20"/>
              </w:rPr>
            </w:pPr>
            <w:proofErr w:type="spellStart"/>
            <w:r w:rsidRPr="008A1F37">
              <w:rPr>
                <w:rFonts w:asciiTheme="minorHAnsi" w:hAnsiTheme="minorHAnsi" w:cstheme="minorHAnsi"/>
                <w:sz w:val="20"/>
                <w:szCs w:val="20"/>
              </w:rPr>
              <w:t>Biavailability</w:t>
            </w:r>
            <w:proofErr w:type="spellEnd"/>
            <w:r w:rsidRPr="008A1F37">
              <w:rPr>
                <w:rFonts w:asciiTheme="minorHAnsi" w:hAnsiTheme="minorHAnsi" w:cstheme="minorHAnsi"/>
                <w:sz w:val="20"/>
                <w:szCs w:val="20"/>
              </w:rPr>
              <w:t xml:space="preserve">; Bioaccumulation; </w:t>
            </w:r>
            <w:proofErr w:type="spellStart"/>
            <w:r w:rsidRPr="008A1F37">
              <w:rPr>
                <w:rFonts w:asciiTheme="minorHAnsi" w:hAnsiTheme="minorHAnsi" w:cstheme="minorHAnsi"/>
                <w:sz w:val="20"/>
                <w:szCs w:val="20"/>
              </w:rPr>
              <w:t>Bi</w:t>
            </w:r>
            <w:r w:rsidR="003E3705">
              <w:rPr>
                <w:rFonts w:asciiTheme="minorHAnsi" w:hAnsiTheme="minorHAnsi" w:cstheme="minorHAnsi"/>
                <w:sz w:val="20"/>
                <w:szCs w:val="20"/>
              </w:rPr>
              <w:t>o</w:t>
            </w:r>
            <w:r w:rsidRPr="008A1F37">
              <w:rPr>
                <w:rFonts w:asciiTheme="minorHAnsi" w:hAnsiTheme="minorHAnsi" w:cstheme="minorHAnsi"/>
                <w:sz w:val="20"/>
                <w:szCs w:val="20"/>
              </w:rPr>
              <w:t>magnifi</w:t>
            </w:r>
            <w:r w:rsidR="003E3705">
              <w:rPr>
                <w:rFonts w:asciiTheme="minorHAnsi" w:hAnsiTheme="minorHAnsi" w:cstheme="minorHAnsi"/>
                <w:sz w:val="20"/>
                <w:szCs w:val="20"/>
              </w:rPr>
              <w:t>c</w:t>
            </w:r>
            <w:r w:rsidRPr="008A1F37">
              <w:rPr>
                <w:rFonts w:asciiTheme="minorHAnsi" w:hAnsiTheme="minorHAnsi" w:cstheme="minorHAnsi"/>
                <w:sz w:val="20"/>
                <w:szCs w:val="20"/>
              </w:rPr>
              <w:t>ation</w:t>
            </w:r>
            <w:proofErr w:type="spellEnd"/>
            <w:r w:rsidRPr="008A1F37">
              <w:rPr>
                <w:rFonts w:asciiTheme="minorHAnsi" w:hAnsiTheme="minorHAnsi" w:cstheme="minorHAnsi"/>
                <w:sz w:val="20"/>
                <w:szCs w:val="20"/>
              </w:rPr>
              <w:t xml:space="preserve">; </w:t>
            </w:r>
            <w:proofErr w:type="spellStart"/>
            <w:r w:rsidRPr="008A1F37">
              <w:rPr>
                <w:rFonts w:asciiTheme="minorHAnsi" w:hAnsiTheme="minorHAnsi" w:cstheme="minorHAnsi"/>
                <w:sz w:val="20"/>
                <w:szCs w:val="20"/>
              </w:rPr>
              <w:t>bioacumulation</w:t>
            </w:r>
            <w:proofErr w:type="spellEnd"/>
            <w:r w:rsidRPr="008A1F37">
              <w:rPr>
                <w:rFonts w:asciiTheme="minorHAnsi" w:hAnsiTheme="minorHAnsi" w:cstheme="minorHAnsi"/>
                <w:sz w:val="20"/>
                <w:szCs w:val="20"/>
              </w:rPr>
              <w:t xml:space="preserve"> of organic compounds including POPs in fish and organisms; internal and external concentration; concept for the asse</w:t>
            </w:r>
            <w:r w:rsidR="00713233">
              <w:rPr>
                <w:rFonts w:asciiTheme="minorHAnsi" w:hAnsiTheme="minorHAnsi" w:cstheme="minorHAnsi"/>
                <w:sz w:val="20"/>
                <w:szCs w:val="20"/>
              </w:rPr>
              <w:t>s</w:t>
            </w:r>
            <w:r w:rsidRPr="008A1F37">
              <w:rPr>
                <w:rFonts w:asciiTheme="minorHAnsi" w:hAnsiTheme="minorHAnsi" w:cstheme="minorHAnsi"/>
                <w:sz w:val="20"/>
                <w:szCs w:val="20"/>
              </w:rPr>
              <w:t xml:space="preserve">sment of bioaccumulation and </w:t>
            </w:r>
            <w:proofErr w:type="spellStart"/>
            <w:r w:rsidRPr="008A1F37">
              <w:rPr>
                <w:rFonts w:asciiTheme="minorHAnsi" w:hAnsiTheme="minorHAnsi" w:cstheme="minorHAnsi"/>
                <w:sz w:val="20"/>
                <w:szCs w:val="20"/>
              </w:rPr>
              <w:t>biomagnification</w:t>
            </w:r>
            <w:proofErr w:type="spellEnd"/>
            <w:r w:rsidRPr="008A1F37">
              <w:rPr>
                <w:rFonts w:asciiTheme="minorHAnsi" w:hAnsiTheme="minorHAnsi" w:cstheme="minorHAnsi"/>
                <w:sz w:val="20"/>
                <w:szCs w:val="20"/>
              </w:rPr>
              <w:t xml:space="preserve"> </w:t>
            </w:r>
            <w:r w:rsidRPr="003E3705">
              <w:rPr>
                <w:rFonts w:asciiTheme="minorHAnsi" w:hAnsiTheme="minorHAnsi" w:cstheme="minorHAnsi"/>
                <w:i/>
                <w:sz w:val="20"/>
                <w:szCs w:val="20"/>
              </w:rPr>
              <w:t>via</w:t>
            </w:r>
            <w:r w:rsidRPr="008A1F37">
              <w:rPr>
                <w:rFonts w:asciiTheme="minorHAnsi" w:hAnsiTheme="minorHAnsi" w:cstheme="minorHAnsi"/>
                <w:sz w:val="20"/>
                <w:szCs w:val="20"/>
              </w:rPr>
              <w:t xml:space="preserve"> food web.</w:t>
            </w:r>
          </w:p>
          <w:p w:rsidR="00F72068" w:rsidRDefault="00F72068" w:rsidP="000B188D">
            <w:pPr>
              <w:pStyle w:val="ListParagraph"/>
              <w:spacing w:after="0" w:line="240" w:lineRule="auto"/>
              <w:ind w:left="0"/>
              <w:rPr>
                <w:rFonts w:asciiTheme="minorHAnsi" w:hAnsiTheme="minorHAnsi" w:cstheme="minorHAnsi"/>
                <w:color w:val="FF0000"/>
                <w:sz w:val="20"/>
                <w:szCs w:val="20"/>
              </w:rPr>
            </w:pPr>
          </w:p>
          <w:p w:rsidR="00F72068" w:rsidRDefault="00F72068" w:rsidP="000B188D">
            <w:pPr>
              <w:pStyle w:val="ListParagraph"/>
              <w:spacing w:after="0" w:line="240" w:lineRule="auto"/>
              <w:ind w:left="0"/>
              <w:rPr>
                <w:rFonts w:asciiTheme="minorHAnsi" w:hAnsiTheme="minorHAnsi" w:cstheme="minorHAnsi"/>
                <w:color w:val="FF0000"/>
                <w:sz w:val="20"/>
                <w:szCs w:val="20"/>
              </w:rPr>
            </w:pPr>
            <w:r w:rsidRPr="008A1F37">
              <w:rPr>
                <w:rFonts w:asciiTheme="minorHAnsi" w:hAnsiTheme="minorHAnsi" w:cstheme="minorHAnsi"/>
                <w:color w:val="FF0000"/>
                <w:sz w:val="20"/>
                <w:szCs w:val="20"/>
              </w:rPr>
              <w:t>Content of the practical work:</w:t>
            </w:r>
          </w:p>
          <w:p w:rsidR="00F72068" w:rsidRPr="00DA7EBE" w:rsidRDefault="00F72068" w:rsidP="004777EC">
            <w:pPr>
              <w:pStyle w:val="ListParagraph"/>
              <w:spacing w:after="0" w:line="240" w:lineRule="auto"/>
              <w:ind w:left="0"/>
              <w:rPr>
                <w:rFonts w:cs="Calibri"/>
                <w:color w:val="00B050"/>
                <w:sz w:val="20"/>
                <w:szCs w:val="20"/>
              </w:rPr>
            </w:pPr>
            <w:r>
              <w:rPr>
                <w:rFonts w:cs="Calibri"/>
                <w:color w:val="00B050"/>
                <w:sz w:val="20"/>
                <w:szCs w:val="20"/>
              </w:rPr>
              <w:t xml:space="preserve">Experimental – </w:t>
            </w:r>
            <w:r w:rsidRPr="00CC34EB">
              <w:rPr>
                <w:rFonts w:cs="Calibri"/>
                <w:color w:val="00B050"/>
                <w:sz w:val="20"/>
                <w:szCs w:val="20"/>
              </w:rPr>
              <w:t>Determination of bioavailability of organic compounds using chemical methods</w:t>
            </w:r>
            <w:r>
              <w:rPr>
                <w:rFonts w:cs="Calibri"/>
                <w:color w:val="00B050"/>
                <w:sz w:val="20"/>
                <w:szCs w:val="20"/>
              </w:rPr>
              <w:t xml:space="preserve"> (SPE method)</w:t>
            </w:r>
          </w:p>
        </w:tc>
        <w:tc>
          <w:tcPr>
            <w:tcW w:w="5197" w:type="dxa"/>
          </w:tcPr>
          <w:p w:rsidR="00F72068" w:rsidRPr="008A1F37" w:rsidRDefault="00F72068"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to provide overview and terminology in sorption in living media (</w:t>
            </w:r>
            <w:proofErr w:type="spellStart"/>
            <w:r w:rsidRPr="008A1F37">
              <w:rPr>
                <w:rFonts w:asciiTheme="minorHAnsi" w:hAnsiTheme="minorHAnsi" w:cstheme="minorHAnsi"/>
                <w:sz w:val="20"/>
                <w:szCs w:val="20"/>
              </w:rPr>
              <w:t>Biavailability</w:t>
            </w:r>
            <w:proofErr w:type="spellEnd"/>
            <w:r w:rsidRPr="008A1F37">
              <w:rPr>
                <w:rFonts w:asciiTheme="minorHAnsi" w:hAnsiTheme="minorHAnsi" w:cstheme="minorHAnsi"/>
                <w:sz w:val="20"/>
                <w:szCs w:val="20"/>
              </w:rPr>
              <w:t xml:space="preserve">; Bioaccumulation; </w:t>
            </w:r>
            <w:proofErr w:type="spellStart"/>
            <w:r w:rsidRPr="008A1F37">
              <w:rPr>
                <w:rFonts w:asciiTheme="minorHAnsi" w:hAnsiTheme="minorHAnsi" w:cstheme="minorHAnsi"/>
                <w:sz w:val="20"/>
                <w:szCs w:val="20"/>
              </w:rPr>
              <w:t>Biomagnification</w:t>
            </w:r>
            <w:proofErr w:type="spellEnd"/>
            <w:r w:rsidRPr="008A1F37">
              <w:rPr>
                <w:rFonts w:asciiTheme="minorHAnsi" w:hAnsiTheme="minorHAnsi" w:cstheme="minorHAnsi"/>
                <w:sz w:val="20"/>
                <w:szCs w:val="20"/>
              </w:rPr>
              <w:t>)</w:t>
            </w:r>
          </w:p>
          <w:p w:rsidR="00F72068" w:rsidRPr="008A1F37" w:rsidRDefault="00F72068" w:rsidP="004777EC">
            <w:pPr>
              <w:pStyle w:val="ListParagraph"/>
              <w:spacing w:after="0" w:line="240" w:lineRule="auto"/>
              <w:ind w:left="0"/>
              <w:rPr>
                <w:rFonts w:asciiTheme="minorHAnsi" w:hAnsiTheme="minorHAnsi" w:cstheme="minorHAnsi"/>
                <w:sz w:val="20"/>
                <w:szCs w:val="20"/>
                <w:lang w:val="en-US"/>
              </w:rPr>
            </w:pPr>
            <w:r w:rsidRPr="008A1F37">
              <w:rPr>
                <w:rFonts w:asciiTheme="minorHAnsi" w:hAnsiTheme="minorHAnsi" w:cstheme="minorHAnsi"/>
                <w:sz w:val="20"/>
                <w:szCs w:val="20"/>
                <w:lang w:val="en-US"/>
              </w:rPr>
              <w:t xml:space="preserve">(ii) </w:t>
            </w:r>
            <w:proofErr w:type="gramStart"/>
            <w:r w:rsidRPr="008A1F37">
              <w:rPr>
                <w:rFonts w:asciiTheme="minorHAnsi" w:hAnsiTheme="minorHAnsi" w:cstheme="minorHAnsi"/>
                <w:sz w:val="20"/>
                <w:szCs w:val="20"/>
                <w:lang w:val="en-US"/>
              </w:rPr>
              <w:t>to</w:t>
            </w:r>
            <w:proofErr w:type="gramEnd"/>
            <w:r w:rsidRPr="008A1F37">
              <w:rPr>
                <w:rFonts w:asciiTheme="minorHAnsi" w:hAnsiTheme="minorHAnsi" w:cstheme="minorHAnsi"/>
                <w:sz w:val="20"/>
                <w:szCs w:val="20"/>
                <w:lang w:val="en-US"/>
              </w:rPr>
              <w:t xml:space="preserve"> </w:t>
            </w:r>
            <w:r w:rsidRPr="008A1F37">
              <w:rPr>
                <w:rFonts w:asciiTheme="minorHAnsi" w:hAnsiTheme="minorHAnsi" w:cstheme="minorHAnsi"/>
                <w:sz w:val="20"/>
                <w:szCs w:val="20"/>
              </w:rPr>
              <w:t xml:space="preserve">asses bioaccumulation and </w:t>
            </w:r>
            <w:proofErr w:type="spellStart"/>
            <w:r w:rsidRPr="008A1F37">
              <w:rPr>
                <w:rFonts w:asciiTheme="minorHAnsi" w:hAnsiTheme="minorHAnsi" w:cstheme="minorHAnsi"/>
                <w:sz w:val="20"/>
                <w:szCs w:val="20"/>
              </w:rPr>
              <w:t>biomagnification</w:t>
            </w:r>
            <w:proofErr w:type="spellEnd"/>
            <w:r w:rsidRPr="008A1F37">
              <w:rPr>
                <w:rFonts w:asciiTheme="minorHAnsi" w:hAnsiTheme="minorHAnsi" w:cstheme="minorHAnsi"/>
                <w:sz w:val="20"/>
                <w:szCs w:val="20"/>
              </w:rPr>
              <w:t xml:space="preserve"> via food web.</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553ADC">
              <w:rPr>
                <w:rFonts w:cs="Calibri"/>
                <w:color w:val="00B050"/>
                <w:sz w:val="20"/>
                <w:szCs w:val="20"/>
                <w:lang w:val="en-US"/>
              </w:rPr>
              <w:t xml:space="preserve"> </w:t>
            </w:r>
            <w:proofErr w:type="gramStart"/>
            <w:r w:rsidRPr="00553ADC">
              <w:rPr>
                <w:rFonts w:cs="Calibri"/>
                <w:color w:val="00B050"/>
                <w:sz w:val="20"/>
                <w:szCs w:val="20"/>
                <w:lang w:val="en-US"/>
              </w:rPr>
              <w:t>students</w:t>
            </w:r>
            <w:proofErr w:type="gramEnd"/>
            <w:r w:rsidRPr="00553ADC">
              <w:rPr>
                <w:rFonts w:cs="Calibri"/>
                <w:color w:val="00B050"/>
                <w:sz w:val="20"/>
                <w:szCs w:val="20"/>
                <w:lang w:val="en-US"/>
              </w:rPr>
              <w:t xml:space="preserve"> will be able to evaluate bioavailability and bioaccumulation potential of chosen pollutants based on their </w:t>
            </w:r>
            <w:proofErr w:type="spellStart"/>
            <w:r w:rsidRPr="00553ADC">
              <w:rPr>
                <w:rFonts w:cs="Calibri"/>
                <w:color w:val="00B050"/>
                <w:sz w:val="20"/>
                <w:szCs w:val="20"/>
                <w:lang w:val="en-US"/>
              </w:rPr>
              <w:t>physico</w:t>
            </w:r>
            <w:proofErr w:type="spellEnd"/>
            <w:r w:rsidRPr="00553ADC">
              <w:rPr>
                <w:rFonts w:cs="Calibri"/>
                <w:color w:val="00B050"/>
                <w:sz w:val="20"/>
                <w:szCs w:val="20"/>
                <w:lang w:val="en-US"/>
              </w:rPr>
              <w:t>-chemical properties and environmental conditions.</w:t>
            </w:r>
          </w:p>
        </w:tc>
      </w:tr>
      <w:tr w:rsidR="00F72068" w:rsidRPr="008A1F37" w:rsidTr="00384A55">
        <w:trPr>
          <w:trHeight w:val="311"/>
        </w:trPr>
        <w:tc>
          <w:tcPr>
            <w:tcW w:w="15039" w:type="dxa"/>
            <w:gridSpan w:val="3"/>
            <w:shd w:val="clear" w:color="auto" w:fill="548DD4" w:themeFill="text2" w:themeFillTint="99"/>
          </w:tcPr>
          <w:p w:rsidR="00F72068" w:rsidRPr="008A1F37" w:rsidRDefault="00F72068" w:rsidP="00513104">
            <w:pPr>
              <w:pStyle w:val="ListParagraph"/>
              <w:numPr>
                <w:ilvl w:val="0"/>
                <w:numId w:val="17"/>
              </w:numPr>
              <w:spacing w:after="0" w:line="240" w:lineRule="auto"/>
              <w:ind w:firstLine="0"/>
              <w:rPr>
                <w:rFonts w:asciiTheme="minorHAnsi" w:hAnsiTheme="minorHAnsi" w:cstheme="minorHAnsi"/>
                <w:sz w:val="20"/>
                <w:szCs w:val="20"/>
                <w:lang w:val="en-US"/>
              </w:rPr>
            </w:pPr>
            <w:r w:rsidRPr="008A1F37">
              <w:rPr>
                <w:rFonts w:asciiTheme="minorHAnsi" w:hAnsiTheme="minorHAnsi" w:cstheme="minorHAnsi"/>
                <w:b/>
                <w:sz w:val="20"/>
                <w:szCs w:val="20"/>
              </w:rPr>
              <w:t>Pollutant transport (migration)</w:t>
            </w:r>
          </w:p>
        </w:tc>
      </w:tr>
      <w:tr w:rsidR="00F72068" w:rsidRPr="008A1F37" w:rsidTr="00384A55">
        <w:trPr>
          <w:trHeight w:val="293"/>
        </w:trPr>
        <w:tc>
          <w:tcPr>
            <w:tcW w:w="15039" w:type="dxa"/>
            <w:gridSpan w:val="3"/>
            <w:shd w:val="clear" w:color="auto" w:fill="C6D9F1" w:themeFill="text2" w:themeFillTint="33"/>
          </w:tcPr>
          <w:p w:rsidR="00F72068" w:rsidRPr="008A1F37" w:rsidRDefault="00F72068" w:rsidP="0013424C">
            <w:pPr>
              <w:pStyle w:val="ListParagraph"/>
              <w:numPr>
                <w:ilvl w:val="0"/>
                <w:numId w:val="24"/>
              </w:numPr>
              <w:spacing w:after="0" w:line="240" w:lineRule="auto"/>
              <w:ind w:firstLine="0"/>
              <w:rPr>
                <w:rFonts w:asciiTheme="minorHAnsi" w:hAnsiTheme="minorHAnsi" w:cstheme="minorHAnsi"/>
                <w:b/>
                <w:sz w:val="20"/>
                <w:szCs w:val="20"/>
                <w:lang w:val="en-US"/>
              </w:rPr>
            </w:pPr>
            <w:r w:rsidRPr="008A1F37">
              <w:rPr>
                <w:rFonts w:asciiTheme="minorHAnsi" w:hAnsiTheme="minorHAnsi" w:cstheme="minorHAnsi"/>
                <w:b/>
                <w:sz w:val="20"/>
                <w:szCs w:val="20"/>
              </w:rPr>
              <w:t xml:space="preserve">Hydrocarbon migration  2 hrs </w:t>
            </w:r>
            <w:proofErr w:type="spellStart"/>
            <w:r w:rsidRPr="008A1F37">
              <w:rPr>
                <w:rFonts w:asciiTheme="minorHAnsi" w:hAnsiTheme="minorHAnsi" w:cstheme="minorHAnsi"/>
                <w:b/>
                <w:sz w:val="20"/>
                <w:szCs w:val="20"/>
              </w:rPr>
              <w:t>Branimir</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Jovan</w:t>
            </w:r>
            <w:r w:rsidRPr="008A1F37">
              <w:rPr>
                <w:rFonts w:ascii="Arial" w:hAnsi="Arial" w:cs="Arial"/>
                <w:b/>
                <w:sz w:val="20"/>
                <w:szCs w:val="20"/>
              </w:rPr>
              <w:t>č</w:t>
            </w:r>
            <w:r w:rsidRPr="008A1F37">
              <w:rPr>
                <w:rFonts w:asciiTheme="minorHAnsi" w:hAnsiTheme="minorHAnsi" w:cstheme="minorHAnsi"/>
                <w:b/>
                <w:sz w:val="20"/>
                <w:szCs w:val="20"/>
              </w:rPr>
              <w:t>i</w:t>
            </w:r>
            <w:r w:rsidRPr="008A1F37">
              <w:rPr>
                <w:rFonts w:ascii="Arial" w:hAnsi="Arial" w:cs="Arial"/>
                <w:b/>
                <w:sz w:val="20"/>
                <w:szCs w:val="20"/>
              </w:rPr>
              <w:t>ć</w:t>
            </w:r>
            <w:r w:rsidRPr="008A1F37">
              <w:rPr>
                <w:rFonts w:asciiTheme="minorHAnsi" w:hAnsiTheme="minorHAnsi" w:cstheme="minorHAnsi"/>
                <w:b/>
                <w:sz w:val="20"/>
                <w:szCs w:val="20"/>
              </w:rPr>
              <w:t>evi</w:t>
            </w:r>
            <w:r w:rsidRPr="008A1F37">
              <w:rPr>
                <w:rFonts w:ascii="Arial" w:hAnsi="Arial" w:cs="Arial"/>
                <w:b/>
                <w:sz w:val="20"/>
                <w:szCs w:val="20"/>
              </w:rPr>
              <w:t>ć</w:t>
            </w:r>
            <w:proofErr w:type="spellEnd"/>
          </w:p>
        </w:tc>
      </w:tr>
      <w:tr w:rsidR="00F72068" w:rsidRPr="008A1F37" w:rsidTr="00384A55">
        <w:trPr>
          <w:trHeight w:val="275"/>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562"/>
        </w:trPr>
        <w:tc>
          <w:tcPr>
            <w:tcW w:w="5070" w:type="dxa"/>
          </w:tcPr>
          <w:p w:rsidR="00F72068" w:rsidRPr="008A1F37" w:rsidRDefault="00F72068"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Hydrocarbons in </w:t>
            </w:r>
            <w:proofErr w:type="spellStart"/>
            <w:r w:rsidRPr="008A1F37">
              <w:rPr>
                <w:rFonts w:asciiTheme="minorHAnsi" w:hAnsiTheme="minorHAnsi" w:cstheme="minorHAnsi"/>
                <w:sz w:val="20"/>
                <w:szCs w:val="20"/>
              </w:rPr>
              <w:t>geosphere</w:t>
            </w:r>
            <w:proofErr w:type="spellEnd"/>
            <w:r w:rsidRPr="008A1F37">
              <w:rPr>
                <w:rFonts w:asciiTheme="minorHAnsi" w:hAnsiTheme="minorHAnsi" w:cstheme="minorHAnsi"/>
                <w:sz w:val="20"/>
                <w:szCs w:val="20"/>
              </w:rPr>
              <w:t xml:space="preserve"> (bitumen, inherited bitumen, petroleum), source and reservoir rocks, primary and secondary migration and accumulation</w:t>
            </w:r>
          </w:p>
          <w:p w:rsidR="00F72068" w:rsidRPr="008A1F37" w:rsidRDefault="00F72068" w:rsidP="00D71F49">
            <w:pPr>
              <w:pStyle w:val="ListParagraph"/>
              <w:spacing w:after="0" w:line="240" w:lineRule="auto"/>
              <w:ind w:left="0"/>
              <w:rPr>
                <w:rFonts w:asciiTheme="minorHAnsi" w:hAnsiTheme="minorHAnsi" w:cstheme="minorHAnsi"/>
                <w:color w:val="FF0000"/>
                <w:sz w:val="20"/>
                <w:szCs w:val="20"/>
              </w:rPr>
            </w:pPr>
            <w:r w:rsidRPr="008A1F37">
              <w:rPr>
                <w:rFonts w:asciiTheme="minorHAnsi" w:hAnsiTheme="minorHAnsi" w:cstheme="minorHAnsi"/>
                <w:color w:val="FF0000"/>
                <w:sz w:val="20"/>
                <w:szCs w:val="20"/>
              </w:rPr>
              <w:t>Content of the practical work:</w:t>
            </w:r>
          </w:p>
          <w:p w:rsidR="00F72068" w:rsidRPr="008A1F37" w:rsidRDefault="00F72068" w:rsidP="00513104">
            <w:pPr>
              <w:pStyle w:val="ListParagraph"/>
              <w:spacing w:after="0" w:line="240" w:lineRule="auto"/>
              <w:ind w:left="0" w:hanging="1204"/>
              <w:rPr>
                <w:rFonts w:asciiTheme="minorHAnsi" w:hAnsiTheme="minorHAnsi" w:cstheme="minorHAnsi"/>
                <w:sz w:val="20"/>
                <w:szCs w:val="20"/>
                <w:lang w:val="en-US"/>
              </w:rPr>
            </w:pPr>
          </w:p>
          <w:p w:rsidR="00F72068" w:rsidRPr="008A1F37" w:rsidRDefault="00F72068" w:rsidP="00D71F49">
            <w:pPr>
              <w:pStyle w:val="ListParagraph"/>
              <w:spacing w:after="0" w:line="240" w:lineRule="auto"/>
              <w:ind w:left="0" w:hanging="1204"/>
              <w:rPr>
                <w:rFonts w:asciiTheme="minorHAnsi" w:hAnsiTheme="minorHAnsi" w:cstheme="minorHAnsi"/>
                <w:sz w:val="20"/>
                <w:szCs w:val="20"/>
                <w:lang w:val="en-US"/>
              </w:rPr>
            </w:pPr>
            <w:r w:rsidRPr="008A1F37">
              <w:rPr>
                <w:rFonts w:asciiTheme="minorHAnsi" w:hAnsiTheme="minorHAnsi" w:cstheme="minorHAnsi"/>
                <w:sz w:val="20"/>
                <w:szCs w:val="20"/>
                <w:lang w:val="en-US"/>
              </w:rPr>
              <w:t xml:space="preserve">Outcomes: </w:t>
            </w:r>
            <w:r w:rsidRPr="008A1F37">
              <w:rPr>
                <w:rFonts w:asciiTheme="minorHAnsi" w:hAnsiTheme="minorHAnsi" w:cstheme="minorHAnsi"/>
                <w:sz w:val="20"/>
                <w:szCs w:val="20"/>
                <w:lang w:val="en-US"/>
              </w:rPr>
              <w:tab/>
              <w:t xml:space="preserve"> </w:t>
            </w:r>
          </w:p>
        </w:tc>
        <w:tc>
          <w:tcPr>
            <w:tcW w:w="5197" w:type="dxa"/>
          </w:tcPr>
          <w:p w:rsidR="00F72068" w:rsidRPr="008A1F37" w:rsidRDefault="00F72068" w:rsidP="00513104">
            <w:pPr>
              <w:pStyle w:val="ListParagraph"/>
              <w:spacing w:after="0" w:line="240" w:lineRule="auto"/>
              <w:ind w:left="0" w:firstLine="39"/>
              <w:rPr>
                <w:rFonts w:asciiTheme="minorHAnsi" w:hAnsiTheme="minorHAnsi" w:cstheme="minorHAnsi"/>
                <w:sz w:val="20"/>
                <w:szCs w:val="20"/>
                <w:lang w:val="en-US"/>
              </w:rPr>
            </w:pPr>
            <w:r w:rsidRPr="008A1F37">
              <w:rPr>
                <w:rFonts w:asciiTheme="minorHAnsi" w:hAnsiTheme="minorHAnsi" w:cstheme="minorHAnsi"/>
                <w:sz w:val="20"/>
                <w:szCs w:val="20"/>
                <w:lang w:val="en-US"/>
              </w:rPr>
              <w:lastRenderedPageBreak/>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to give students basic information about forming of hydrocarbons in sediments and moving them from the generation place to the current place</w:t>
            </w:r>
          </w:p>
          <w:p w:rsidR="00F72068" w:rsidRPr="008A1F37" w:rsidRDefault="00F72068" w:rsidP="00384A55">
            <w:pPr>
              <w:pStyle w:val="ListParagraph"/>
              <w:spacing w:after="0" w:line="240" w:lineRule="auto"/>
              <w:ind w:left="0" w:hanging="1204"/>
              <w:rPr>
                <w:rFonts w:asciiTheme="minorHAnsi" w:hAnsiTheme="minorHAnsi" w:cstheme="minorHAnsi"/>
                <w:sz w:val="20"/>
                <w:szCs w:val="20"/>
                <w:lang w:val="en-US"/>
              </w:rPr>
            </w:pPr>
            <w:r w:rsidRPr="008A1F37">
              <w:rPr>
                <w:rFonts w:asciiTheme="minorHAnsi" w:hAnsiTheme="minorHAnsi" w:cstheme="minorHAnsi"/>
                <w:sz w:val="20"/>
                <w:szCs w:val="20"/>
                <w:lang w:val="en-US"/>
              </w:rPr>
              <w:tab/>
              <w:t xml:space="preserve">(ii) to discuss changes of hydrocarbons during the </w:t>
            </w:r>
            <w:r w:rsidRPr="008A1F37">
              <w:rPr>
                <w:rFonts w:asciiTheme="minorHAnsi" w:hAnsiTheme="minorHAnsi" w:cstheme="minorHAnsi"/>
                <w:sz w:val="20"/>
                <w:szCs w:val="20"/>
                <w:lang w:val="en-US"/>
              </w:rPr>
              <w:lastRenderedPageBreak/>
              <w:t>migration and making the connection between these changes and the process of migration</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lastRenderedPageBreak/>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students will be able to understand the nature and main characteristics of hydrocarbon migration processes</w:t>
            </w:r>
          </w:p>
        </w:tc>
      </w:tr>
      <w:tr w:rsidR="00F72068" w:rsidRPr="008A1F37" w:rsidTr="00384A55">
        <w:trPr>
          <w:trHeight w:val="289"/>
        </w:trPr>
        <w:tc>
          <w:tcPr>
            <w:tcW w:w="15039" w:type="dxa"/>
            <w:gridSpan w:val="3"/>
            <w:shd w:val="clear" w:color="auto" w:fill="C6D9F1" w:themeFill="text2" w:themeFillTint="33"/>
          </w:tcPr>
          <w:p w:rsidR="00F72068" w:rsidRPr="008A1F37" w:rsidRDefault="00F72068" w:rsidP="00513104">
            <w:pPr>
              <w:pStyle w:val="ListParagraph"/>
              <w:numPr>
                <w:ilvl w:val="0"/>
                <w:numId w:val="24"/>
              </w:numPr>
              <w:spacing w:after="0" w:line="240" w:lineRule="auto"/>
              <w:ind w:firstLine="0"/>
              <w:contextualSpacing/>
              <w:rPr>
                <w:rFonts w:asciiTheme="minorHAnsi" w:hAnsiTheme="minorHAnsi" w:cstheme="minorHAnsi"/>
                <w:b/>
                <w:sz w:val="20"/>
                <w:szCs w:val="20"/>
              </w:rPr>
            </w:pPr>
            <w:r w:rsidRPr="008A1F37">
              <w:rPr>
                <w:rFonts w:asciiTheme="minorHAnsi" w:hAnsiTheme="minorHAnsi" w:cstheme="minorHAnsi"/>
                <w:b/>
                <w:sz w:val="20"/>
                <w:szCs w:val="20"/>
              </w:rPr>
              <w:lastRenderedPageBreak/>
              <w:t xml:space="preserve">POPs migration  2hrs  Josef </w:t>
            </w:r>
            <w:proofErr w:type="spellStart"/>
            <w:r w:rsidRPr="008A1F37">
              <w:rPr>
                <w:rFonts w:ascii="Arial" w:hAnsi="Arial" w:cs="Arial"/>
                <w:b/>
                <w:sz w:val="20"/>
                <w:szCs w:val="20"/>
              </w:rPr>
              <w:t>Č</w:t>
            </w:r>
            <w:r w:rsidRPr="008A1F37">
              <w:rPr>
                <w:rFonts w:asciiTheme="minorHAnsi" w:hAnsiTheme="minorHAnsi" w:cstheme="minorHAnsi"/>
                <w:b/>
                <w:sz w:val="20"/>
                <w:szCs w:val="20"/>
              </w:rPr>
              <w:t>aslavsky</w:t>
            </w:r>
            <w:proofErr w:type="spellEnd"/>
            <w:r w:rsidRPr="008A1F37">
              <w:rPr>
                <w:rFonts w:asciiTheme="minorHAnsi" w:hAnsiTheme="minorHAnsi" w:cstheme="minorHAnsi"/>
                <w:b/>
                <w:sz w:val="20"/>
                <w:szCs w:val="20"/>
              </w:rPr>
              <w:t xml:space="preserve"> </w:t>
            </w:r>
          </w:p>
        </w:tc>
      </w:tr>
      <w:tr w:rsidR="00F72068" w:rsidRPr="008A1F37" w:rsidTr="00384A55">
        <w:trPr>
          <w:trHeight w:val="122"/>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D71F49">
        <w:trPr>
          <w:trHeight w:val="1511"/>
        </w:trPr>
        <w:tc>
          <w:tcPr>
            <w:tcW w:w="5070" w:type="dxa"/>
          </w:tcPr>
          <w:p w:rsidR="00F72068" w:rsidRPr="008A1F37" w:rsidRDefault="00F72068" w:rsidP="00513104">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Basic physical-chemical properties of pollutants relevant for pollutants transport; migration mechanisms in air, water, soil; global distribution of pollutants Content of the practical work.</w:t>
            </w:r>
          </w:p>
          <w:p w:rsidR="00F72068" w:rsidRPr="008A1F37" w:rsidRDefault="00F72068" w:rsidP="00D71F49">
            <w:pPr>
              <w:pStyle w:val="ListParagraph"/>
              <w:spacing w:after="0" w:line="240" w:lineRule="auto"/>
              <w:ind w:left="0"/>
              <w:rPr>
                <w:rFonts w:asciiTheme="minorHAnsi" w:hAnsiTheme="minorHAnsi" w:cstheme="minorHAnsi"/>
                <w:color w:val="FF0000"/>
                <w:sz w:val="20"/>
                <w:szCs w:val="20"/>
              </w:rPr>
            </w:pPr>
            <w:r w:rsidRPr="008A1F37">
              <w:rPr>
                <w:rFonts w:asciiTheme="minorHAnsi" w:hAnsiTheme="minorHAnsi" w:cstheme="minorHAnsi"/>
                <w:color w:val="FF0000"/>
                <w:sz w:val="20"/>
                <w:szCs w:val="20"/>
              </w:rPr>
              <w:t>Content of the practical work:</w:t>
            </w:r>
          </w:p>
          <w:p w:rsidR="00F72068" w:rsidRPr="008A1F37" w:rsidRDefault="00F72068" w:rsidP="00D71F49">
            <w:pPr>
              <w:pStyle w:val="ListParagraph"/>
              <w:spacing w:after="0" w:line="240" w:lineRule="auto"/>
              <w:ind w:left="0" w:hanging="1204"/>
              <w:rPr>
                <w:rFonts w:asciiTheme="minorHAnsi" w:hAnsiTheme="minorHAnsi" w:cstheme="minorHAnsi"/>
                <w:sz w:val="20"/>
                <w:szCs w:val="20"/>
                <w:lang w:val="en-US"/>
              </w:rPr>
            </w:pPr>
            <w:proofErr w:type="spellStart"/>
            <w:r w:rsidRPr="008A1F37">
              <w:rPr>
                <w:rFonts w:asciiTheme="minorHAnsi" w:hAnsiTheme="minorHAnsi" w:cstheme="minorHAnsi"/>
                <w:sz w:val="20"/>
                <w:szCs w:val="20"/>
                <w:lang w:val="en-US"/>
              </w:rPr>
              <w:t>ims</w:t>
            </w:r>
            <w:proofErr w:type="spellEnd"/>
            <w:r w:rsidRPr="008A1F37">
              <w:rPr>
                <w:rFonts w:asciiTheme="minorHAnsi" w:hAnsiTheme="minorHAnsi" w:cstheme="minorHAnsi"/>
                <w:sz w:val="20"/>
                <w:szCs w:val="20"/>
                <w:lang w:val="en-US"/>
              </w:rPr>
              <w:t>:</w:t>
            </w:r>
          </w:p>
        </w:tc>
        <w:tc>
          <w:tcPr>
            <w:tcW w:w="5197" w:type="dxa"/>
          </w:tcPr>
          <w:p w:rsidR="00F72068" w:rsidRPr="008A1F37" w:rsidRDefault="00F72068" w:rsidP="00513104">
            <w:pPr>
              <w:pStyle w:val="ListParagraph"/>
              <w:spacing w:after="0" w:line="240" w:lineRule="auto"/>
              <w:ind w:left="0" w:firstLine="39"/>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to give students basic information about pollutants properties relevant for their possible transport </w:t>
            </w:r>
          </w:p>
          <w:p w:rsidR="00F72068" w:rsidRPr="008A1F37" w:rsidRDefault="00F72068" w:rsidP="00513104">
            <w:pPr>
              <w:spacing w:after="0" w:line="240" w:lineRule="auto"/>
              <w:ind w:firstLine="39"/>
              <w:rPr>
                <w:rFonts w:asciiTheme="minorHAnsi" w:hAnsiTheme="minorHAnsi" w:cstheme="minorHAnsi"/>
                <w:sz w:val="20"/>
                <w:szCs w:val="20"/>
                <w:lang w:val="en-US"/>
              </w:rPr>
            </w:pPr>
            <w:r w:rsidRPr="008A1F37">
              <w:rPr>
                <w:rFonts w:asciiTheme="minorHAnsi" w:hAnsiTheme="minorHAnsi" w:cstheme="minorHAnsi"/>
                <w:sz w:val="20"/>
                <w:szCs w:val="20"/>
                <w:lang w:val="en-US"/>
              </w:rPr>
              <w:t>(ii) to discuss mechanisms of pollutants migration in local scale as well as those of long range transport of pollutants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students will be able to evaluate on the base of compound properties its ability for long-range transport</w:t>
            </w:r>
          </w:p>
        </w:tc>
      </w:tr>
      <w:tr w:rsidR="00F72068" w:rsidRPr="008A1F37" w:rsidTr="00384A55">
        <w:trPr>
          <w:trHeight w:val="271"/>
        </w:trPr>
        <w:tc>
          <w:tcPr>
            <w:tcW w:w="15039" w:type="dxa"/>
            <w:gridSpan w:val="3"/>
            <w:shd w:val="clear" w:color="auto" w:fill="C6D9F1" w:themeFill="text2" w:themeFillTint="33"/>
          </w:tcPr>
          <w:p w:rsidR="00F72068" w:rsidRPr="008A1F37" w:rsidRDefault="00F72068" w:rsidP="00513104">
            <w:pPr>
              <w:pStyle w:val="ListParagraph"/>
              <w:widowControl w:val="0"/>
              <w:numPr>
                <w:ilvl w:val="0"/>
                <w:numId w:val="24"/>
              </w:numPr>
              <w:autoSpaceDE w:val="0"/>
              <w:autoSpaceDN w:val="0"/>
              <w:adjustRightInd w:val="0"/>
              <w:spacing w:after="0" w:line="240" w:lineRule="auto"/>
              <w:ind w:firstLine="0"/>
              <w:contextualSpacing/>
              <w:rPr>
                <w:rFonts w:asciiTheme="minorHAnsi" w:hAnsiTheme="minorHAnsi" w:cstheme="minorHAnsi"/>
                <w:b/>
                <w:sz w:val="20"/>
                <w:szCs w:val="20"/>
              </w:rPr>
            </w:pPr>
            <w:r w:rsidRPr="008A1F37">
              <w:rPr>
                <w:rFonts w:asciiTheme="minorHAnsi" w:hAnsiTheme="minorHAnsi" w:cstheme="minorHAnsi"/>
                <w:b/>
                <w:sz w:val="20"/>
                <w:szCs w:val="20"/>
              </w:rPr>
              <w:t xml:space="preserve">Heavy metals migration   3 hrs </w:t>
            </w:r>
            <w:proofErr w:type="spellStart"/>
            <w:r w:rsidRPr="008A1F37">
              <w:rPr>
                <w:rFonts w:asciiTheme="minorHAnsi" w:hAnsiTheme="minorHAnsi" w:cstheme="minorHAnsi"/>
                <w:b/>
                <w:sz w:val="20"/>
                <w:szCs w:val="20"/>
              </w:rPr>
              <w:t>Olivera</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Novitovi</w:t>
            </w:r>
            <w:r w:rsidRPr="008A1F37">
              <w:rPr>
                <w:rFonts w:ascii="Arial" w:hAnsi="Arial" w:cs="Arial"/>
                <w:b/>
                <w:sz w:val="20"/>
                <w:szCs w:val="20"/>
              </w:rPr>
              <w:t>ć</w:t>
            </w:r>
            <w:proofErr w:type="spellEnd"/>
            <w:r w:rsidRPr="008A1F37">
              <w:rPr>
                <w:rFonts w:asciiTheme="minorHAnsi" w:hAnsiTheme="minorHAnsi" w:cstheme="minorHAnsi"/>
                <w:b/>
                <w:sz w:val="20"/>
                <w:szCs w:val="20"/>
              </w:rPr>
              <w:t xml:space="preserve"> </w:t>
            </w:r>
          </w:p>
        </w:tc>
      </w:tr>
      <w:tr w:rsidR="00F72068" w:rsidRPr="008A1F37" w:rsidTr="00384A55">
        <w:trPr>
          <w:trHeight w:val="280"/>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132"/>
        </w:trPr>
        <w:tc>
          <w:tcPr>
            <w:tcW w:w="5070" w:type="dxa"/>
          </w:tcPr>
          <w:p w:rsidR="00F72068" w:rsidRPr="008A1F37" w:rsidRDefault="00F72068" w:rsidP="00D71F49">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 xml:space="preserve">Heavy metals in the environment as general; interactions of heavy metals in ground and surface waters and recent sediments including soil.  </w:t>
            </w:r>
          </w:p>
          <w:p w:rsidR="00F72068" w:rsidRPr="008A1F37" w:rsidRDefault="00F72068" w:rsidP="000B188D">
            <w:pPr>
              <w:pStyle w:val="ListParagraph"/>
              <w:spacing w:after="0" w:line="240" w:lineRule="auto"/>
              <w:ind w:left="0"/>
              <w:rPr>
                <w:rFonts w:asciiTheme="minorHAnsi" w:hAnsiTheme="minorHAnsi" w:cstheme="minorHAnsi"/>
                <w:sz w:val="20"/>
                <w:szCs w:val="20"/>
                <w:lang w:val="en-US"/>
              </w:rPr>
            </w:pPr>
            <w:r w:rsidRPr="008A1F37">
              <w:rPr>
                <w:rFonts w:asciiTheme="minorHAnsi" w:hAnsiTheme="minorHAnsi" w:cstheme="minorHAnsi"/>
                <w:color w:val="FF0000"/>
                <w:sz w:val="20"/>
                <w:szCs w:val="20"/>
              </w:rPr>
              <w:t>Content of the practical work:</w:t>
            </w:r>
            <w:r w:rsidR="00FB5AFE">
              <w:rPr>
                <w:rFonts w:asciiTheme="minorHAnsi" w:hAnsiTheme="minorHAnsi" w:cstheme="minorHAnsi"/>
                <w:color w:val="FF0000"/>
                <w:sz w:val="20"/>
                <w:szCs w:val="20"/>
              </w:rPr>
              <w:t xml:space="preserve"> </w:t>
            </w:r>
            <w:r w:rsidR="00FB5AFE" w:rsidRPr="00FB5AFE">
              <w:rPr>
                <w:rFonts w:asciiTheme="minorHAnsi" w:hAnsiTheme="minorHAnsi" w:cstheme="minorHAnsi"/>
                <w:i/>
                <w:color w:val="00B0F0"/>
                <w:sz w:val="20"/>
                <w:szCs w:val="20"/>
              </w:rPr>
              <w:t xml:space="preserve">Transport of </w:t>
            </w:r>
            <w:r w:rsidR="00FB5AFE">
              <w:rPr>
                <w:rFonts w:asciiTheme="minorHAnsi" w:hAnsiTheme="minorHAnsi" w:cstheme="minorHAnsi"/>
                <w:i/>
                <w:color w:val="00B0F0"/>
                <w:sz w:val="20"/>
                <w:szCs w:val="20"/>
              </w:rPr>
              <w:t>h</w:t>
            </w:r>
            <w:r w:rsidR="00FB5AFE" w:rsidRPr="00FB5AFE">
              <w:rPr>
                <w:rFonts w:asciiTheme="minorHAnsi" w:hAnsiTheme="minorHAnsi" w:cstheme="minorHAnsi"/>
                <w:i/>
                <w:color w:val="00B0F0"/>
                <w:sz w:val="20"/>
                <w:szCs w:val="20"/>
              </w:rPr>
              <w:t>eavy metals in the environment</w:t>
            </w:r>
            <w:r w:rsidR="00FB5AFE">
              <w:rPr>
                <w:rFonts w:asciiTheme="minorHAnsi" w:hAnsiTheme="minorHAnsi" w:cstheme="minorHAnsi"/>
                <w:i/>
                <w:color w:val="00B0F0"/>
                <w:sz w:val="20"/>
                <w:szCs w:val="20"/>
              </w:rPr>
              <w:t>: examples and mechanisms (</w:t>
            </w:r>
            <w:r w:rsidR="00FB5AFE" w:rsidRPr="00FB5AFE">
              <w:rPr>
                <w:rFonts w:asciiTheme="minorHAnsi" w:hAnsiTheme="minorHAnsi" w:cstheme="minorHAnsi"/>
                <w:i/>
                <w:color w:val="00B0F0"/>
                <w:sz w:val="20"/>
                <w:szCs w:val="20"/>
              </w:rPr>
              <w:t>http://www.gfredlee.com/hydox.html</w:t>
            </w:r>
            <w:r w:rsidR="00FB5AFE">
              <w:rPr>
                <w:rFonts w:asciiTheme="minorHAnsi" w:hAnsiTheme="minorHAnsi" w:cstheme="minorHAnsi"/>
                <w:i/>
                <w:color w:val="00B0F0"/>
                <w:sz w:val="20"/>
                <w:szCs w:val="20"/>
              </w:rPr>
              <w:t xml:space="preserve"> )</w:t>
            </w:r>
          </w:p>
        </w:tc>
        <w:tc>
          <w:tcPr>
            <w:tcW w:w="5197" w:type="dxa"/>
          </w:tcPr>
          <w:p w:rsidR="00F72068" w:rsidRPr="008A1F37" w:rsidRDefault="00F72068" w:rsidP="00513104">
            <w:pPr>
              <w:pStyle w:val="ListParagraph"/>
              <w:spacing w:after="0" w:line="240" w:lineRule="auto"/>
              <w:ind w:left="142" w:firstLine="39"/>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to understand the distribution of heavy metals in the environment and possibilities of their migration between environmental compartments </w:t>
            </w:r>
          </w:p>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 xml:space="preserve">(ii) </w:t>
            </w:r>
            <w:proofErr w:type="gramStart"/>
            <w:r w:rsidRPr="008A1F37">
              <w:rPr>
                <w:rFonts w:asciiTheme="minorHAnsi" w:hAnsiTheme="minorHAnsi" w:cstheme="minorHAnsi"/>
                <w:sz w:val="20"/>
                <w:szCs w:val="20"/>
                <w:lang w:val="en-US"/>
              </w:rPr>
              <w:t>to</w:t>
            </w:r>
            <w:proofErr w:type="gramEnd"/>
            <w:r w:rsidRPr="008A1F37">
              <w:rPr>
                <w:rFonts w:asciiTheme="minorHAnsi" w:hAnsiTheme="minorHAnsi" w:cstheme="minorHAnsi"/>
                <w:sz w:val="20"/>
                <w:szCs w:val="20"/>
                <w:lang w:val="en-US"/>
              </w:rPr>
              <w:t xml:space="preserve"> discuss possibilities for contact of heavy metals and man.</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Students will be able on the basis of theoretical knowledge to solve some practical problems related with the occurrence of heavy metals in the environment.</w:t>
            </w:r>
          </w:p>
        </w:tc>
      </w:tr>
      <w:tr w:rsidR="00F72068" w:rsidRPr="008A1F37" w:rsidTr="00384A55">
        <w:trPr>
          <w:trHeight w:val="268"/>
        </w:trPr>
        <w:tc>
          <w:tcPr>
            <w:tcW w:w="15039" w:type="dxa"/>
            <w:gridSpan w:val="3"/>
            <w:shd w:val="clear" w:color="auto" w:fill="C6D9F1" w:themeFill="text2" w:themeFillTint="33"/>
          </w:tcPr>
          <w:p w:rsidR="00F72068" w:rsidRPr="008A1F37" w:rsidRDefault="00F72068" w:rsidP="00513104">
            <w:pPr>
              <w:pStyle w:val="ListParagraph"/>
              <w:numPr>
                <w:ilvl w:val="0"/>
                <w:numId w:val="24"/>
              </w:numPr>
              <w:spacing w:after="0" w:line="240" w:lineRule="auto"/>
              <w:ind w:firstLine="0"/>
              <w:contextualSpacing/>
              <w:rPr>
                <w:rFonts w:asciiTheme="minorHAnsi" w:hAnsiTheme="minorHAnsi" w:cstheme="minorHAnsi"/>
                <w:b/>
                <w:sz w:val="20"/>
                <w:szCs w:val="20"/>
              </w:rPr>
            </w:pPr>
            <w:r w:rsidRPr="008A1F37">
              <w:rPr>
                <w:rFonts w:asciiTheme="minorHAnsi" w:hAnsiTheme="minorHAnsi" w:cstheme="minorHAnsi"/>
                <w:b/>
                <w:sz w:val="20"/>
                <w:szCs w:val="20"/>
              </w:rPr>
              <w:t xml:space="preserve">Organic matter migration through sediments with water 2 hrs </w:t>
            </w:r>
            <w:proofErr w:type="spellStart"/>
            <w:r w:rsidRPr="008A1F37">
              <w:rPr>
                <w:rFonts w:asciiTheme="minorHAnsi" w:hAnsiTheme="minorHAnsi" w:cstheme="minorHAnsi"/>
                <w:b/>
                <w:sz w:val="20"/>
                <w:szCs w:val="20"/>
              </w:rPr>
              <w:t>Branimir</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Jovan</w:t>
            </w:r>
            <w:r w:rsidRPr="008A1F37">
              <w:rPr>
                <w:rFonts w:ascii="Arial" w:hAnsi="Arial" w:cs="Arial"/>
                <w:b/>
                <w:sz w:val="20"/>
                <w:szCs w:val="20"/>
              </w:rPr>
              <w:t>č</w:t>
            </w:r>
            <w:r w:rsidRPr="008A1F37">
              <w:rPr>
                <w:rFonts w:asciiTheme="minorHAnsi" w:hAnsiTheme="minorHAnsi" w:cstheme="minorHAnsi"/>
                <w:b/>
                <w:sz w:val="20"/>
                <w:szCs w:val="20"/>
              </w:rPr>
              <w:t>i</w:t>
            </w:r>
            <w:r w:rsidRPr="008A1F37">
              <w:rPr>
                <w:rFonts w:ascii="Arial" w:hAnsi="Arial" w:cs="Arial"/>
                <w:b/>
                <w:sz w:val="20"/>
                <w:szCs w:val="20"/>
              </w:rPr>
              <w:t>ć</w:t>
            </w:r>
            <w:r w:rsidRPr="008A1F37">
              <w:rPr>
                <w:rFonts w:asciiTheme="minorHAnsi" w:hAnsiTheme="minorHAnsi" w:cstheme="minorHAnsi"/>
                <w:b/>
                <w:sz w:val="20"/>
                <w:szCs w:val="20"/>
              </w:rPr>
              <w:t>evi</w:t>
            </w:r>
            <w:r w:rsidRPr="008A1F37">
              <w:rPr>
                <w:rFonts w:ascii="Arial" w:hAnsi="Arial" w:cs="Arial"/>
                <w:b/>
                <w:sz w:val="20"/>
                <w:szCs w:val="20"/>
              </w:rPr>
              <w:t>ć</w:t>
            </w:r>
            <w:proofErr w:type="spellEnd"/>
          </w:p>
        </w:tc>
      </w:tr>
      <w:tr w:rsidR="00F72068" w:rsidRPr="008A1F37" w:rsidTr="00384A55">
        <w:trPr>
          <w:trHeight w:val="274"/>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562"/>
        </w:trPr>
        <w:tc>
          <w:tcPr>
            <w:tcW w:w="5070" w:type="dxa"/>
          </w:tcPr>
          <w:p w:rsidR="00F72068" w:rsidRPr="008A1F37" w:rsidRDefault="00F72068" w:rsidP="00384A55">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Migration as</w:t>
            </w:r>
            <w:r w:rsidRPr="008A1F37">
              <w:rPr>
                <w:rFonts w:asciiTheme="minorHAnsi" w:hAnsiTheme="minorHAnsi" w:cstheme="minorHAnsi"/>
                <w:sz w:val="20"/>
                <w:szCs w:val="20"/>
                <w:lang w:val="en-US"/>
              </w:rPr>
              <w:t xml:space="preserve"> (1) </w:t>
            </w:r>
            <w:r w:rsidRPr="008A1F37">
              <w:rPr>
                <w:rFonts w:asciiTheme="minorHAnsi" w:hAnsiTheme="minorHAnsi" w:cstheme="minorHAnsi"/>
                <w:sz w:val="20"/>
                <w:szCs w:val="20"/>
              </w:rPr>
              <w:t>true solution of organic matter in water; (2) colloid solution and (3)  migration of organic matter as droplets or globules and as a continuous organic phase</w:t>
            </w:r>
          </w:p>
          <w:p w:rsidR="00F72068" w:rsidRPr="008A1F37" w:rsidRDefault="00F72068" w:rsidP="00D71F49">
            <w:pPr>
              <w:pStyle w:val="ListParagraph"/>
              <w:spacing w:after="0" w:line="240" w:lineRule="auto"/>
              <w:ind w:left="0"/>
              <w:rPr>
                <w:rFonts w:asciiTheme="minorHAnsi" w:hAnsiTheme="minorHAnsi" w:cstheme="minorHAnsi"/>
                <w:color w:val="FF0000"/>
                <w:sz w:val="20"/>
                <w:szCs w:val="20"/>
              </w:rPr>
            </w:pPr>
            <w:r w:rsidRPr="008A1F37">
              <w:rPr>
                <w:rFonts w:asciiTheme="minorHAnsi" w:hAnsiTheme="minorHAnsi" w:cstheme="minorHAnsi"/>
                <w:color w:val="FF0000"/>
                <w:sz w:val="20"/>
                <w:szCs w:val="20"/>
              </w:rPr>
              <w:t>Content of the practical work:</w:t>
            </w:r>
          </w:p>
        </w:tc>
        <w:tc>
          <w:tcPr>
            <w:tcW w:w="5197" w:type="dxa"/>
          </w:tcPr>
          <w:p w:rsidR="00F72068" w:rsidRPr="008A1F37" w:rsidRDefault="00F72068" w:rsidP="000B188D">
            <w:pPr>
              <w:spacing w:after="0" w:line="240" w:lineRule="auto"/>
              <w:ind w:left="26"/>
              <w:rPr>
                <w:rFonts w:asciiTheme="minorHAnsi" w:eastAsia="Times New Roman" w:hAnsiTheme="minorHAnsi" w:cstheme="minorHAnsi"/>
                <w:sz w:val="20"/>
                <w:szCs w:val="20"/>
                <w:lang w:val="en-US" w:eastAsia="sr-Latn-CS"/>
              </w:rPr>
            </w:pPr>
            <w:r w:rsidRPr="008A1F37">
              <w:rPr>
                <w:rFonts w:asciiTheme="minorHAnsi" w:eastAsia="Times New Roman" w:hAnsiTheme="minorHAnsi" w:cstheme="minorHAnsi"/>
                <w:sz w:val="20"/>
                <w:szCs w:val="20"/>
                <w:lang w:val="en-US" w:eastAsia="sr-Latn-CS"/>
              </w:rPr>
              <w:t>(</w:t>
            </w:r>
            <w:proofErr w:type="spellStart"/>
            <w:r w:rsidRPr="008A1F37">
              <w:rPr>
                <w:rFonts w:asciiTheme="minorHAnsi" w:eastAsia="Times New Roman" w:hAnsiTheme="minorHAnsi" w:cstheme="minorHAnsi"/>
                <w:sz w:val="20"/>
                <w:szCs w:val="20"/>
                <w:lang w:val="en-US" w:eastAsia="sr-Latn-CS"/>
              </w:rPr>
              <w:t>i</w:t>
            </w:r>
            <w:proofErr w:type="spellEnd"/>
            <w:r w:rsidRPr="008A1F37">
              <w:rPr>
                <w:rFonts w:asciiTheme="minorHAnsi" w:eastAsia="Times New Roman" w:hAnsiTheme="minorHAnsi" w:cstheme="minorHAnsi"/>
                <w:sz w:val="20"/>
                <w:szCs w:val="20"/>
                <w:lang w:val="en-US" w:eastAsia="sr-Latn-CS"/>
              </w:rPr>
              <w:t xml:space="preserve">) </w:t>
            </w:r>
            <w:proofErr w:type="gramStart"/>
            <w:r w:rsidRPr="008A1F37">
              <w:rPr>
                <w:rFonts w:asciiTheme="minorHAnsi" w:eastAsia="Times New Roman" w:hAnsiTheme="minorHAnsi" w:cstheme="minorHAnsi"/>
                <w:sz w:val="20"/>
                <w:szCs w:val="20"/>
                <w:lang w:val="en-US" w:eastAsia="sr-Latn-CS"/>
              </w:rPr>
              <w:t>to</w:t>
            </w:r>
            <w:proofErr w:type="gramEnd"/>
            <w:r w:rsidRPr="008A1F37">
              <w:rPr>
                <w:rFonts w:asciiTheme="minorHAnsi" w:eastAsia="Times New Roman" w:hAnsiTheme="minorHAnsi" w:cstheme="minorHAnsi"/>
                <w:sz w:val="20"/>
                <w:szCs w:val="20"/>
                <w:lang w:val="en-US" w:eastAsia="sr-Latn-CS"/>
              </w:rPr>
              <w:t xml:space="preserve"> give students basic information about interactions between organic matter and water.</w:t>
            </w:r>
          </w:p>
          <w:p w:rsidR="00F72068" w:rsidRPr="008A1F37" w:rsidRDefault="00F72068" w:rsidP="000B188D">
            <w:pPr>
              <w:spacing w:after="0" w:line="240" w:lineRule="auto"/>
              <w:ind w:left="26"/>
              <w:rPr>
                <w:rFonts w:asciiTheme="minorHAnsi" w:eastAsia="Times New Roman" w:hAnsiTheme="minorHAnsi" w:cstheme="minorHAnsi"/>
                <w:sz w:val="20"/>
                <w:szCs w:val="20"/>
                <w:lang w:val="en-US" w:eastAsia="sr-Latn-CS"/>
              </w:rPr>
            </w:pPr>
            <w:r w:rsidRPr="008A1F37">
              <w:rPr>
                <w:rFonts w:asciiTheme="minorHAnsi" w:hAnsiTheme="minorHAnsi" w:cstheme="minorHAnsi"/>
                <w:sz w:val="20"/>
                <w:szCs w:val="20"/>
                <w:lang w:val="en-US"/>
              </w:rPr>
              <w:t xml:space="preserve"> (ii) </w:t>
            </w:r>
            <w:r w:rsidRPr="008A1F37">
              <w:rPr>
                <w:rFonts w:asciiTheme="minorHAnsi" w:eastAsia="Times New Roman" w:hAnsiTheme="minorHAnsi" w:cstheme="minorHAnsi"/>
                <w:sz w:val="20"/>
                <w:szCs w:val="20"/>
                <w:lang w:val="en-US" w:eastAsia="sr-Latn-CS"/>
              </w:rPr>
              <w:t>to get the  knowledge that significant migration is possible only in the presence of water</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students will be able to understand one of the most important type of interactions in sediments</w:t>
            </w:r>
          </w:p>
        </w:tc>
      </w:tr>
      <w:tr w:rsidR="00F72068" w:rsidRPr="008A1F37" w:rsidTr="00384A55">
        <w:trPr>
          <w:trHeight w:val="263"/>
        </w:trPr>
        <w:tc>
          <w:tcPr>
            <w:tcW w:w="15039" w:type="dxa"/>
            <w:gridSpan w:val="3"/>
            <w:shd w:val="clear" w:color="auto" w:fill="C6D9F1" w:themeFill="text2" w:themeFillTint="33"/>
          </w:tcPr>
          <w:p w:rsidR="00F72068" w:rsidRPr="008A1F37" w:rsidRDefault="00F72068" w:rsidP="0013424C">
            <w:pPr>
              <w:pStyle w:val="ListParagraph"/>
              <w:numPr>
                <w:ilvl w:val="0"/>
                <w:numId w:val="24"/>
              </w:numPr>
              <w:spacing w:after="0" w:line="240" w:lineRule="auto"/>
              <w:ind w:firstLine="0"/>
              <w:contextualSpacing/>
              <w:rPr>
                <w:rFonts w:asciiTheme="minorHAnsi" w:hAnsiTheme="minorHAnsi" w:cstheme="minorHAnsi"/>
                <w:b/>
                <w:sz w:val="20"/>
                <w:szCs w:val="20"/>
              </w:rPr>
            </w:pPr>
            <w:r w:rsidRPr="008A1F37">
              <w:rPr>
                <w:rFonts w:asciiTheme="minorHAnsi" w:hAnsiTheme="minorHAnsi" w:cstheme="minorHAnsi"/>
                <w:b/>
                <w:sz w:val="20"/>
                <w:szCs w:val="20"/>
              </w:rPr>
              <w:t xml:space="preserve">Organic matter migration through sediments without water  2 hrs </w:t>
            </w:r>
            <w:proofErr w:type="spellStart"/>
            <w:r w:rsidRPr="008A1F37">
              <w:rPr>
                <w:rFonts w:asciiTheme="minorHAnsi" w:hAnsiTheme="minorHAnsi" w:cstheme="minorHAnsi"/>
                <w:b/>
                <w:sz w:val="20"/>
                <w:szCs w:val="20"/>
              </w:rPr>
              <w:t>Branimir</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Jovan</w:t>
            </w:r>
            <w:r w:rsidRPr="008A1F37">
              <w:rPr>
                <w:rFonts w:ascii="Arial" w:hAnsi="Arial" w:cs="Arial"/>
                <w:b/>
                <w:sz w:val="20"/>
                <w:szCs w:val="20"/>
              </w:rPr>
              <w:t>č</w:t>
            </w:r>
            <w:r w:rsidRPr="008A1F37">
              <w:rPr>
                <w:rFonts w:asciiTheme="minorHAnsi" w:hAnsiTheme="minorHAnsi" w:cstheme="minorHAnsi"/>
                <w:b/>
                <w:sz w:val="20"/>
                <w:szCs w:val="20"/>
              </w:rPr>
              <w:t>i</w:t>
            </w:r>
            <w:r w:rsidRPr="008A1F37">
              <w:rPr>
                <w:rFonts w:ascii="Arial" w:hAnsi="Arial" w:cs="Arial"/>
                <w:b/>
                <w:sz w:val="20"/>
                <w:szCs w:val="20"/>
              </w:rPr>
              <w:t>ć</w:t>
            </w:r>
            <w:r w:rsidRPr="008A1F37">
              <w:rPr>
                <w:rFonts w:asciiTheme="minorHAnsi" w:hAnsiTheme="minorHAnsi" w:cstheme="minorHAnsi"/>
                <w:b/>
                <w:sz w:val="20"/>
                <w:szCs w:val="20"/>
              </w:rPr>
              <w:t>evi</w:t>
            </w:r>
            <w:r w:rsidRPr="008A1F37">
              <w:rPr>
                <w:rFonts w:ascii="Arial" w:hAnsi="Arial" w:cs="Arial"/>
                <w:b/>
                <w:sz w:val="20"/>
                <w:szCs w:val="20"/>
              </w:rPr>
              <w:t>ć</w:t>
            </w:r>
            <w:proofErr w:type="spellEnd"/>
            <w:r w:rsidRPr="008A1F37">
              <w:rPr>
                <w:rFonts w:asciiTheme="minorHAnsi" w:hAnsiTheme="minorHAnsi" w:cstheme="minorHAnsi"/>
                <w:b/>
                <w:sz w:val="20"/>
                <w:szCs w:val="20"/>
              </w:rPr>
              <w:t xml:space="preserve"> </w:t>
            </w:r>
          </w:p>
        </w:tc>
      </w:tr>
      <w:tr w:rsidR="00F72068" w:rsidRPr="008A1F37" w:rsidTr="00384A55">
        <w:trPr>
          <w:trHeight w:val="269"/>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562"/>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composition of soluble organic matter in sediments and its related physical characteristics (e.g. fluidity). Interactions of organic – inorganic sediment matter.</w:t>
            </w:r>
          </w:p>
          <w:p w:rsidR="00F72068" w:rsidRPr="008A1F37" w:rsidRDefault="00F72068" w:rsidP="00D71F49">
            <w:pPr>
              <w:pStyle w:val="ListParagraph"/>
              <w:spacing w:after="0" w:line="240" w:lineRule="auto"/>
              <w:ind w:left="0"/>
              <w:rPr>
                <w:rFonts w:asciiTheme="minorHAnsi" w:hAnsiTheme="minorHAnsi" w:cstheme="minorHAnsi"/>
                <w:color w:val="FF0000"/>
                <w:sz w:val="20"/>
                <w:szCs w:val="20"/>
              </w:rPr>
            </w:pPr>
            <w:r w:rsidRPr="008A1F37">
              <w:rPr>
                <w:rFonts w:asciiTheme="minorHAnsi" w:hAnsiTheme="minorHAnsi" w:cstheme="minorHAnsi"/>
                <w:color w:val="FF0000"/>
                <w:sz w:val="20"/>
                <w:szCs w:val="20"/>
              </w:rPr>
              <w:t>Content of the practical work:</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w:t>
            </w:r>
            <w:proofErr w:type="gramStart"/>
            <w:r w:rsidRPr="008A1F37">
              <w:rPr>
                <w:rFonts w:asciiTheme="minorHAnsi" w:hAnsiTheme="minorHAnsi" w:cstheme="minorHAnsi"/>
                <w:sz w:val="20"/>
                <w:szCs w:val="20"/>
                <w:lang w:val="en-US"/>
              </w:rPr>
              <w:t>to</w:t>
            </w:r>
            <w:proofErr w:type="gramEnd"/>
            <w:r w:rsidRPr="008A1F37">
              <w:rPr>
                <w:rFonts w:asciiTheme="minorHAnsi" w:hAnsiTheme="minorHAnsi" w:cstheme="minorHAnsi"/>
                <w:sz w:val="20"/>
                <w:szCs w:val="20"/>
                <w:lang w:val="en-US"/>
              </w:rPr>
              <w:t xml:space="preserve"> give students basic information about relationship between chemical composition and physical characteristics.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students will be able to understand connection between different types of materials</w:t>
            </w:r>
          </w:p>
        </w:tc>
      </w:tr>
      <w:tr w:rsidR="00F72068" w:rsidRPr="008A1F37" w:rsidTr="00384A55">
        <w:trPr>
          <w:trHeight w:val="345"/>
        </w:trPr>
        <w:tc>
          <w:tcPr>
            <w:tcW w:w="15039" w:type="dxa"/>
            <w:gridSpan w:val="3"/>
            <w:shd w:val="clear" w:color="auto" w:fill="548DD4" w:themeFill="text2" w:themeFillTint="99"/>
          </w:tcPr>
          <w:p w:rsidR="00F72068" w:rsidRPr="008A1F37" w:rsidRDefault="00F72068" w:rsidP="00513104">
            <w:pPr>
              <w:pStyle w:val="ListParagraph"/>
              <w:numPr>
                <w:ilvl w:val="0"/>
                <w:numId w:val="17"/>
              </w:numPr>
              <w:spacing w:after="0" w:line="240" w:lineRule="auto"/>
              <w:ind w:firstLine="0"/>
              <w:contextualSpacing/>
              <w:rPr>
                <w:rFonts w:asciiTheme="minorHAnsi" w:hAnsiTheme="minorHAnsi" w:cstheme="minorHAnsi"/>
                <w:b/>
                <w:sz w:val="20"/>
                <w:szCs w:val="20"/>
              </w:rPr>
            </w:pPr>
            <w:r w:rsidRPr="008A1F37">
              <w:rPr>
                <w:rFonts w:asciiTheme="minorHAnsi" w:hAnsiTheme="minorHAnsi" w:cstheme="minorHAnsi"/>
                <w:b/>
                <w:sz w:val="20"/>
                <w:szCs w:val="20"/>
              </w:rPr>
              <w:t>Thermodynamic, kinetics and pathways of transformation reactions</w:t>
            </w:r>
          </w:p>
        </w:tc>
      </w:tr>
      <w:tr w:rsidR="00F72068" w:rsidRPr="008A1F37" w:rsidTr="00384A55">
        <w:trPr>
          <w:trHeight w:val="265"/>
        </w:trPr>
        <w:tc>
          <w:tcPr>
            <w:tcW w:w="15039" w:type="dxa"/>
            <w:gridSpan w:val="3"/>
            <w:shd w:val="clear" w:color="auto" w:fill="C6D9F1" w:themeFill="text2" w:themeFillTint="33"/>
          </w:tcPr>
          <w:p w:rsidR="00F72068" w:rsidRPr="008A1F37" w:rsidRDefault="00F72068" w:rsidP="00513104">
            <w:pPr>
              <w:pStyle w:val="ListParagraph"/>
              <w:numPr>
                <w:ilvl w:val="0"/>
                <w:numId w:val="21"/>
              </w:numPr>
              <w:spacing w:after="0" w:line="240" w:lineRule="auto"/>
              <w:contextualSpacing/>
              <w:rPr>
                <w:rFonts w:asciiTheme="minorHAnsi" w:hAnsiTheme="minorHAnsi" w:cstheme="minorHAnsi"/>
                <w:b/>
                <w:sz w:val="20"/>
                <w:szCs w:val="20"/>
              </w:rPr>
            </w:pPr>
            <w:r w:rsidRPr="008A1F37">
              <w:rPr>
                <w:rFonts w:asciiTheme="minorHAnsi" w:hAnsiTheme="minorHAnsi" w:cstheme="minorHAnsi"/>
                <w:b/>
                <w:sz w:val="20"/>
                <w:szCs w:val="20"/>
              </w:rPr>
              <w:t xml:space="preserve">Reactions with photo-oxidants in natural waters  2 hrs </w:t>
            </w:r>
            <w:proofErr w:type="spellStart"/>
            <w:r w:rsidRPr="008A1F37">
              <w:rPr>
                <w:rFonts w:asciiTheme="minorHAnsi" w:hAnsiTheme="minorHAnsi" w:cstheme="minorHAnsi"/>
                <w:b/>
                <w:sz w:val="20"/>
                <w:szCs w:val="20"/>
              </w:rPr>
              <w:t>Branimir</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Jovan</w:t>
            </w:r>
            <w:r w:rsidRPr="008A1F37">
              <w:rPr>
                <w:rFonts w:ascii="Arial" w:hAnsi="Arial" w:cs="Arial"/>
                <w:b/>
                <w:sz w:val="20"/>
                <w:szCs w:val="20"/>
              </w:rPr>
              <w:t>č</w:t>
            </w:r>
            <w:r w:rsidRPr="008A1F37">
              <w:rPr>
                <w:rFonts w:asciiTheme="minorHAnsi" w:hAnsiTheme="minorHAnsi" w:cstheme="minorHAnsi"/>
                <w:b/>
                <w:sz w:val="20"/>
                <w:szCs w:val="20"/>
              </w:rPr>
              <w:t>i</w:t>
            </w:r>
            <w:r w:rsidRPr="008A1F37">
              <w:rPr>
                <w:rFonts w:ascii="Arial" w:hAnsi="Arial" w:cs="Arial"/>
                <w:b/>
                <w:sz w:val="20"/>
                <w:szCs w:val="20"/>
              </w:rPr>
              <w:t>ć</w:t>
            </w:r>
            <w:r w:rsidRPr="008A1F37">
              <w:rPr>
                <w:rFonts w:asciiTheme="minorHAnsi" w:hAnsiTheme="minorHAnsi" w:cstheme="minorHAnsi"/>
                <w:b/>
                <w:sz w:val="20"/>
                <w:szCs w:val="20"/>
              </w:rPr>
              <w:t>evi</w:t>
            </w:r>
            <w:r w:rsidRPr="008A1F37">
              <w:rPr>
                <w:rFonts w:ascii="Arial" w:hAnsi="Arial" w:cs="Arial"/>
                <w:b/>
                <w:sz w:val="20"/>
                <w:szCs w:val="20"/>
              </w:rPr>
              <w:t>ć</w:t>
            </w:r>
            <w:proofErr w:type="spellEnd"/>
            <w:r w:rsidRPr="008A1F37">
              <w:rPr>
                <w:rFonts w:asciiTheme="minorHAnsi" w:hAnsiTheme="minorHAnsi" w:cstheme="minorHAnsi"/>
                <w:b/>
                <w:sz w:val="20"/>
                <w:szCs w:val="20"/>
              </w:rPr>
              <w:t xml:space="preserve">, Ivan </w:t>
            </w:r>
            <w:proofErr w:type="spellStart"/>
            <w:r w:rsidRPr="008A1F37">
              <w:rPr>
                <w:rFonts w:asciiTheme="minorHAnsi" w:hAnsiTheme="minorHAnsi" w:cstheme="minorHAnsi"/>
                <w:b/>
                <w:sz w:val="20"/>
                <w:szCs w:val="20"/>
              </w:rPr>
              <w:t>Jurani</w:t>
            </w:r>
            <w:r w:rsidRPr="008A1F37">
              <w:rPr>
                <w:rFonts w:ascii="Arial" w:hAnsi="Arial" w:cs="Arial"/>
                <w:b/>
                <w:sz w:val="20"/>
                <w:szCs w:val="20"/>
              </w:rPr>
              <w:t>ć</w:t>
            </w:r>
            <w:proofErr w:type="spellEnd"/>
          </w:p>
        </w:tc>
      </w:tr>
      <w:tr w:rsidR="00F72068" w:rsidRPr="008A1F37" w:rsidTr="00384A55">
        <w:trPr>
          <w:trHeight w:val="265"/>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265"/>
        </w:trPr>
        <w:tc>
          <w:tcPr>
            <w:tcW w:w="5070" w:type="dxa"/>
          </w:tcPr>
          <w:p w:rsidR="00F72068" w:rsidRPr="008A1F37" w:rsidRDefault="00F72068" w:rsidP="00D71F49">
            <w:pPr>
              <w:pStyle w:val="ListParagraph"/>
              <w:spacing w:after="0" w:line="240" w:lineRule="auto"/>
              <w:ind w:left="0"/>
              <w:rPr>
                <w:sz w:val="20"/>
                <w:szCs w:val="20"/>
              </w:rPr>
            </w:pPr>
            <w:r w:rsidRPr="008A1F37">
              <w:rPr>
                <w:sz w:val="20"/>
                <w:szCs w:val="20"/>
              </w:rPr>
              <w:t xml:space="preserve">Reactions involving intermediates produced by radiation: Pollutant </w:t>
            </w:r>
            <w:r w:rsidRPr="008A1F37">
              <w:rPr>
                <w:sz w:val="20"/>
                <w:szCs w:val="20"/>
              </w:rPr>
              <w:lastRenderedPageBreak/>
              <w:t>Degradation by Ultraviolet Photolysis; Hydroxyl Radical Generation; Ozone/UV Process; O</w:t>
            </w:r>
            <w:r w:rsidRPr="008A1F37">
              <w:rPr>
                <w:sz w:val="20"/>
                <w:szCs w:val="20"/>
                <w:vertAlign w:val="subscript"/>
              </w:rPr>
              <w:t>3</w:t>
            </w:r>
            <w:r w:rsidRPr="008A1F37">
              <w:rPr>
                <w:sz w:val="20"/>
                <w:szCs w:val="20"/>
              </w:rPr>
              <w:t>/H</w:t>
            </w:r>
            <w:r w:rsidRPr="008A1F37">
              <w:rPr>
                <w:sz w:val="20"/>
                <w:szCs w:val="20"/>
                <w:vertAlign w:val="subscript"/>
              </w:rPr>
              <w:t>2</w:t>
            </w:r>
            <w:r w:rsidRPr="008A1F37">
              <w:rPr>
                <w:sz w:val="20"/>
                <w:szCs w:val="20"/>
              </w:rPr>
              <w:t>O</w:t>
            </w:r>
            <w:r w:rsidRPr="008A1F37">
              <w:rPr>
                <w:sz w:val="20"/>
                <w:szCs w:val="20"/>
                <w:vertAlign w:val="subscript"/>
              </w:rPr>
              <w:t>2</w:t>
            </w:r>
            <w:r w:rsidRPr="008A1F37">
              <w:rPr>
                <w:sz w:val="20"/>
                <w:szCs w:val="20"/>
              </w:rPr>
              <w:t xml:space="preserve">/UV Process; TiO2/UV Process; Vacuum Ultraviolet (VUV) Process;  Photochemical Electron-Transfer Processes; Energy-Transfer Processes. </w:t>
            </w:r>
          </w:p>
          <w:p w:rsidR="00F72068" w:rsidRPr="00DA7EBE" w:rsidRDefault="00F72068" w:rsidP="00DA7EBE">
            <w:pPr>
              <w:pStyle w:val="ListParagraph"/>
              <w:spacing w:after="0" w:line="240" w:lineRule="auto"/>
              <w:ind w:left="0"/>
              <w:rPr>
                <w:color w:val="7030A0"/>
                <w:sz w:val="20"/>
                <w:szCs w:val="20"/>
              </w:rPr>
            </w:pPr>
            <w:r w:rsidRPr="008A1F37">
              <w:rPr>
                <w:color w:val="FF0000"/>
                <w:sz w:val="20"/>
                <w:szCs w:val="20"/>
              </w:rPr>
              <w:t xml:space="preserve">Content of the practical work: </w:t>
            </w:r>
            <w:r w:rsidRPr="008A1F37">
              <w:rPr>
                <w:color w:val="4F81BD" w:themeColor="accent1"/>
                <w:sz w:val="20"/>
                <w:szCs w:val="20"/>
              </w:rPr>
              <w:t>Detection of hydrogen peroxide in water in contact with titanium dioxide during exposure to daylight</w:t>
            </w:r>
          </w:p>
        </w:tc>
        <w:tc>
          <w:tcPr>
            <w:tcW w:w="5197" w:type="dxa"/>
          </w:tcPr>
          <w:p w:rsidR="00F72068" w:rsidRPr="008A1F37" w:rsidRDefault="00F72068" w:rsidP="00D71F49">
            <w:pPr>
              <w:pStyle w:val="ListParagraph"/>
              <w:spacing w:after="0" w:line="240" w:lineRule="auto"/>
              <w:ind w:left="26" w:firstLine="6"/>
              <w:rPr>
                <w:sz w:val="20"/>
                <w:szCs w:val="20"/>
                <w:lang w:val="en-US"/>
              </w:rPr>
            </w:pPr>
            <w:r w:rsidRPr="008A1F37">
              <w:rPr>
                <w:sz w:val="20"/>
                <w:szCs w:val="20"/>
                <w:lang w:val="en-US"/>
              </w:rPr>
              <w:lastRenderedPageBreak/>
              <w:t>(</w:t>
            </w:r>
            <w:proofErr w:type="spellStart"/>
            <w:r w:rsidRPr="008A1F37">
              <w:rPr>
                <w:sz w:val="20"/>
                <w:szCs w:val="20"/>
                <w:lang w:val="en-US"/>
              </w:rPr>
              <w:t>i</w:t>
            </w:r>
            <w:proofErr w:type="spellEnd"/>
            <w:r w:rsidRPr="008A1F37">
              <w:rPr>
                <w:sz w:val="20"/>
                <w:szCs w:val="20"/>
                <w:lang w:val="en-US"/>
              </w:rPr>
              <w:t xml:space="preserve">)To make students familiar with everyday’s </w:t>
            </w:r>
            <w:r w:rsidRPr="008A1F37">
              <w:rPr>
                <w:sz w:val="20"/>
                <w:szCs w:val="20"/>
                <w:lang w:val="en-US"/>
              </w:rPr>
              <w:lastRenderedPageBreak/>
              <w:t xml:space="preserve">involvement of light in the promotion of the transformation of pollutants. </w:t>
            </w:r>
          </w:p>
          <w:p w:rsidR="00F72068" w:rsidRPr="008A1F37" w:rsidRDefault="00F72068" w:rsidP="00D71F49">
            <w:pPr>
              <w:pStyle w:val="ListParagraph"/>
              <w:spacing w:after="0" w:line="240" w:lineRule="auto"/>
              <w:ind w:left="26" w:firstLine="6"/>
              <w:rPr>
                <w:sz w:val="20"/>
                <w:szCs w:val="20"/>
                <w:lang w:val="en-US"/>
              </w:rPr>
            </w:pPr>
            <w:r w:rsidRPr="008A1F37">
              <w:rPr>
                <w:sz w:val="20"/>
                <w:szCs w:val="20"/>
                <w:lang w:val="en-US"/>
              </w:rPr>
              <w:t>(ii)To demonstrate the role of light in decay of the artifacts pollutants, in the presence of the light.</w:t>
            </w:r>
          </w:p>
          <w:p w:rsidR="00F72068" w:rsidRPr="008A1F37" w:rsidRDefault="00F72068" w:rsidP="00D71F49">
            <w:pPr>
              <w:spacing w:after="0" w:line="240" w:lineRule="auto"/>
              <w:rPr>
                <w:rFonts w:asciiTheme="minorHAnsi" w:hAnsiTheme="minorHAnsi" w:cstheme="minorHAnsi"/>
                <w:sz w:val="20"/>
                <w:szCs w:val="20"/>
                <w:lang w:val="en-US"/>
              </w:rPr>
            </w:pPr>
          </w:p>
        </w:tc>
        <w:tc>
          <w:tcPr>
            <w:tcW w:w="4772" w:type="dxa"/>
          </w:tcPr>
          <w:p w:rsidR="00F72068" w:rsidRPr="003677C9" w:rsidRDefault="003677C9" w:rsidP="003677C9">
            <w:pPr>
              <w:pStyle w:val="ListParagraph"/>
              <w:numPr>
                <w:ilvl w:val="0"/>
                <w:numId w:val="42"/>
              </w:numPr>
              <w:spacing w:after="0" w:line="240" w:lineRule="auto"/>
              <w:rPr>
                <w:sz w:val="20"/>
                <w:szCs w:val="20"/>
                <w:lang w:val="en-US"/>
              </w:rPr>
            </w:pPr>
            <w:r w:rsidRPr="003677C9">
              <w:rPr>
                <w:sz w:val="20"/>
                <w:szCs w:val="20"/>
                <w:lang w:val="en-US"/>
              </w:rPr>
              <w:lastRenderedPageBreak/>
              <w:t>Students become aware of</w:t>
            </w:r>
            <w:r w:rsidR="00F72068" w:rsidRPr="003677C9">
              <w:rPr>
                <w:sz w:val="20"/>
                <w:szCs w:val="20"/>
                <w:lang w:val="en-US"/>
              </w:rPr>
              <w:t xml:space="preserve"> </w:t>
            </w:r>
            <w:r w:rsidR="00F72068" w:rsidRPr="003677C9">
              <w:rPr>
                <w:sz w:val="20"/>
                <w:szCs w:val="20"/>
                <w:lang w:val="en-US"/>
              </w:rPr>
              <w:lastRenderedPageBreak/>
              <w:t xml:space="preserve">everyday’s involvement of light in the promotion of the transformation of pollutants. </w:t>
            </w:r>
          </w:p>
          <w:p w:rsidR="00F72068" w:rsidRPr="008A1F37" w:rsidRDefault="00F72068" w:rsidP="00D71F49">
            <w:pPr>
              <w:pStyle w:val="ListParagraph"/>
              <w:spacing w:after="0" w:line="240" w:lineRule="auto"/>
              <w:ind w:left="76"/>
              <w:rPr>
                <w:sz w:val="20"/>
                <w:szCs w:val="20"/>
                <w:lang w:val="en-US"/>
              </w:rPr>
            </w:pPr>
            <w:r w:rsidRPr="008A1F37">
              <w:rPr>
                <w:sz w:val="20"/>
                <w:szCs w:val="20"/>
                <w:lang w:val="en-US"/>
              </w:rPr>
              <w:t>(ii)To demonstrate the role of light in decay of the artifacts</w:t>
            </w:r>
            <w:r w:rsidR="00F4106F">
              <w:rPr>
                <w:sz w:val="20"/>
                <w:szCs w:val="20"/>
                <w:lang w:val="en-US"/>
              </w:rPr>
              <w:t>, and</w:t>
            </w:r>
            <w:r w:rsidRPr="008A1F37">
              <w:rPr>
                <w:sz w:val="20"/>
                <w:szCs w:val="20"/>
                <w:lang w:val="en-US"/>
              </w:rPr>
              <w:t xml:space="preserve"> pollutants, in the presence of the light.</w:t>
            </w:r>
          </w:p>
          <w:p w:rsidR="00F72068" w:rsidRPr="008A1F37" w:rsidRDefault="00F72068" w:rsidP="00D71F49">
            <w:pPr>
              <w:spacing w:after="0" w:line="240" w:lineRule="auto"/>
              <w:rPr>
                <w:rFonts w:asciiTheme="minorHAnsi" w:hAnsiTheme="minorHAnsi" w:cstheme="minorHAnsi"/>
                <w:sz w:val="20"/>
                <w:szCs w:val="20"/>
                <w:lang w:val="en-US"/>
              </w:rPr>
            </w:pPr>
          </w:p>
        </w:tc>
      </w:tr>
      <w:tr w:rsidR="00F72068" w:rsidRPr="008A1F37" w:rsidTr="00384A55">
        <w:trPr>
          <w:trHeight w:val="265"/>
        </w:trPr>
        <w:tc>
          <w:tcPr>
            <w:tcW w:w="15039" w:type="dxa"/>
            <w:gridSpan w:val="3"/>
            <w:shd w:val="clear" w:color="auto" w:fill="C6D9F1" w:themeFill="text2" w:themeFillTint="33"/>
          </w:tcPr>
          <w:p w:rsidR="00F72068" w:rsidRPr="008A1F37" w:rsidRDefault="00F72068" w:rsidP="003677C9">
            <w:pPr>
              <w:pStyle w:val="ListParagraph"/>
              <w:numPr>
                <w:ilvl w:val="0"/>
                <w:numId w:val="42"/>
              </w:numPr>
              <w:spacing w:after="0" w:line="240" w:lineRule="auto"/>
              <w:contextualSpacing/>
              <w:rPr>
                <w:rFonts w:asciiTheme="minorHAnsi" w:hAnsiTheme="minorHAnsi" w:cstheme="minorHAnsi"/>
                <w:b/>
                <w:sz w:val="20"/>
                <w:szCs w:val="20"/>
              </w:rPr>
            </w:pPr>
            <w:r w:rsidRPr="008A1F37">
              <w:rPr>
                <w:rFonts w:asciiTheme="minorHAnsi" w:hAnsiTheme="minorHAnsi" w:cstheme="minorHAnsi"/>
                <w:b/>
                <w:sz w:val="20"/>
                <w:szCs w:val="20"/>
              </w:rPr>
              <w:lastRenderedPageBreak/>
              <w:t xml:space="preserve">Petroleum transformations  2 hrs </w:t>
            </w:r>
            <w:proofErr w:type="spellStart"/>
            <w:r w:rsidRPr="008A1F37">
              <w:rPr>
                <w:rFonts w:asciiTheme="minorHAnsi" w:hAnsiTheme="minorHAnsi" w:cstheme="minorHAnsi"/>
                <w:b/>
                <w:sz w:val="20"/>
                <w:szCs w:val="20"/>
              </w:rPr>
              <w:t>Branimir</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Jovan</w:t>
            </w:r>
            <w:r w:rsidRPr="008A1F37">
              <w:rPr>
                <w:rFonts w:ascii="Arial" w:hAnsi="Arial" w:cs="Arial"/>
                <w:b/>
                <w:sz w:val="20"/>
                <w:szCs w:val="20"/>
              </w:rPr>
              <w:t>č</w:t>
            </w:r>
            <w:r w:rsidRPr="008A1F37">
              <w:rPr>
                <w:rFonts w:asciiTheme="minorHAnsi" w:hAnsiTheme="minorHAnsi" w:cstheme="minorHAnsi"/>
                <w:b/>
                <w:sz w:val="20"/>
                <w:szCs w:val="20"/>
              </w:rPr>
              <w:t>i</w:t>
            </w:r>
            <w:r w:rsidRPr="008A1F37">
              <w:rPr>
                <w:rFonts w:ascii="Arial" w:hAnsi="Arial" w:cs="Arial"/>
                <w:b/>
                <w:sz w:val="20"/>
                <w:szCs w:val="20"/>
              </w:rPr>
              <w:t>ć</w:t>
            </w:r>
            <w:r w:rsidRPr="008A1F37">
              <w:rPr>
                <w:rFonts w:asciiTheme="minorHAnsi" w:hAnsiTheme="minorHAnsi" w:cstheme="minorHAnsi"/>
                <w:b/>
                <w:sz w:val="20"/>
                <w:szCs w:val="20"/>
              </w:rPr>
              <w:t>evi</w:t>
            </w:r>
            <w:r w:rsidRPr="008A1F37">
              <w:rPr>
                <w:rFonts w:ascii="Arial" w:hAnsi="Arial" w:cs="Arial"/>
                <w:b/>
                <w:sz w:val="20"/>
                <w:szCs w:val="20"/>
              </w:rPr>
              <w:t>ć</w:t>
            </w:r>
            <w:proofErr w:type="spellEnd"/>
          </w:p>
        </w:tc>
      </w:tr>
      <w:tr w:rsidR="00F72068" w:rsidRPr="008A1F37" w:rsidTr="00384A55">
        <w:trPr>
          <w:trHeight w:val="265"/>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265"/>
        </w:trPr>
        <w:tc>
          <w:tcPr>
            <w:tcW w:w="5070" w:type="dxa"/>
          </w:tcPr>
          <w:p w:rsidR="00F72068" w:rsidRPr="008A1F37" w:rsidRDefault="00F72068" w:rsidP="00384A55">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Petroleum transformation in reservoir rocks (as a native matter); petroleum transformation in the environment (as an anthropogenic  matter)</w:t>
            </w:r>
            <w:r w:rsidRPr="008A1F37">
              <w:rPr>
                <w:rFonts w:asciiTheme="minorHAnsi" w:hAnsiTheme="minorHAnsi" w:cstheme="minorHAnsi"/>
                <w:sz w:val="20"/>
                <w:szCs w:val="20"/>
                <w:lang w:val="en-US"/>
              </w:rPr>
              <w:t xml:space="preserve"> </w:t>
            </w:r>
            <w:r w:rsidRPr="008A1F37">
              <w:rPr>
                <w:rFonts w:asciiTheme="minorHAnsi" w:hAnsiTheme="minorHAnsi" w:cstheme="minorHAnsi"/>
                <w:sz w:val="20"/>
                <w:szCs w:val="20"/>
              </w:rPr>
              <w:t>Content of the practical work:</w:t>
            </w:r>
          </w:p>
          <w:p w:rsidR="00F72068" w:rsidRPr="008A1F37" w:rsidRDefault="00F72068" w:rsidP="00513104">
            <w:pPr>
              <w:spacing w:after="0" w:line="240" w:lineRule="auto"/>
              <w:rPr>
                <w:rFonts w:asciiTheme="minorHAnsi" w:hAnsiTheme="minorHAnsi" w:cstheme="minorHAnsi"/>
                <w:sz w:val="20"/>
                <w:szCs w:val="20"/>
              </w:rPr>
            </w:pPr>
            <w:r w:rsidRPr="008A1F37">
              <w:rPr>
                <w:color w:val="FF0000"/>
                <w:sz w:val="20"/>
                <w:szCs w:val="20"/>
              </w:rPr>
              <w:t>Content of the practical work:</w:t>
            </w:r>
          </w:p>
        </w:tc>
        <w:tc>
          <w:tcPr>
            <w:tcW w:w="5197" w:type="dxa"/>
          </w:tcPr>
          <w:p w:rsidR="00F72068" w:rsidRPr="008A1F37" w:rsidRDefault="00F72068" w:rsidP="00384A55">
            <w:pPr>
              <w:spacing w:after="0" w:line="240" w:lineRule="auto"/>
              <w:ind w:left="48"/>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to give students basic knowledge about biodegradation, water washing, cracking and processes of </w:t>
            </w:r>
            <w:proofErr w:type="spellStart"/>
            <w:r w:rsidRPr="008A1F37">
              <w:rPr>
                <w:rFonts w:asciiTheme="minorHAnsi" w:hAnsiTheme="minorHAnsi" w:cstheme="minorHAnsi"/>
                <w:sz w:val="20"/>
                <w:szCs w:val="20"/>
                <w:lang w:val="en-US"/>
              </w:rPr>
              <w:t>deasphalting</w:t>
            </w:r>
            <w:proofErr w:type="spellEnd"/>
            <w:r w:rsidRPr="008A1F37">
              <w:rPr>
                <w:rFonts w:asciiTheme="minorHAnsi" w:hAnsiTheme="minorHAnsi" w:cstheme="minorHAnsi"/>
                <w:sz w:val="20"/>
                <w:szCs w:val="20"/>
                <w:lang w:val="en-US"/>
              </w:rPr>
              <w:t xml:space="preserve"> in reservoir rocks   </w:t>
            </w:r>
          </w:p>
          <w:p w:rsidR="00F72068" w:rsidRPr="008A1F37" w:rsidRDefault="00F72068" w:rsidP="00384A55">
            <w:pPr>
              <w:spacing w:after="0" w:line="240" w:lineRule="auto"/>
              <w:ind w:left="48" w:hanging="1440"/>
              <w:rPr>
                <w:rFonts w:asciiTheme="minorHAnsi" w:hAnsiTheme="minorHAnsi" w:cstheme="minorHAnsi"/>
                <w:sz w:val="20"/>
                <w:szCs w:val="20"/>
                <w:lang w:val="en-US"/>
              </w:rPr>
            </w:pPr>
            <w:r w:rsidRPr="008A1F37">
              <w:rPr>
                <w:rFonts w:asciiTheme="minorHAnsi" w:hAnsiTheme="minorHAnsi" w:cstheme="minorHAnsi"/>
                <w:sz w:val="20"/>
                <w:szCs w:val="20"/>
                <w:lang w:val="en-US"/>
              </w:rPr>
              <w:tab/>
              <w:t xml:space="preserve">(ii) </w:t>
            </w:r>
            <w:proofErr w:type="gramStart"/>
            <w:r w:rsidRPr="008A1F37">
              <w:rPr>
                <w:rFonts w:asciiTheme="minorHAnsi" w:hAnsiTheme="minorHAnsi" w:cstheme="minorHAnsi"/>
                <w:sz w:val="20"/>
                <w:szCs w:val="20"/>
                <w:lang w:val="en-US"/>
              </w:rPr>
              <w:t>to</w:t>
            </w:r>
            <w:proofErr w:type="gramEnd"/>
            <w:r w:rsidRPr="008A1F37">
              <w:rPr>
                <w:rFonts w:asciiTheme="minorHAnsi" w:hAnsiTheme="minorHAnsi" w:cstheme="minorHAnsi"/>
                <w:sz w:val="20"/>
                <w:szCs w:val="20"/>
                <w:lang w:val="en-US"/>
              </w:rPr>
              <w:t xml:space="preserve"> give students deep knowledge about main type of petroleum transformations including at the first place biodegradation and using biodegradation in the process of remediation (bioremediation).</w:t>
            </w:r>
          </w:p>
          <w:p w:rsidR="00F72068" w:rsidRPr="008A1F37" w:rsidRDefault="00F72068" w:rsidP="00513104">
            <w:pPr>
              <w:spacing w:after="0" w:line="240" w:lineRule="auto"/>
              <w:rPr>
                <w:rFonts w:asciiTheme="minorHAnsi" w:hAnsiTheme="minorHAnsi" w:cstheme="minorHAnsi"/>
                <w:sz w:val="20"/>
                <w:szCs w:val="20"/>
                <w:lang w:val="en-US"/>
              </w:rPr>
            </w:pPr>
          </w:p>
        </w:tc>
        <w:tc>
          <w:tcPr>
            <w:tcW w:w="4772" w:type="dxa"/>
          </w:tcPr>
          <w:p w:rsidR="00F72068" w:rsidRPr="008A1F37" w:rsidRDefault="00F72068" w:rsidP="00384A55">
            <w:pPr>
              <w:spacing w:after="0" w:line="240" w:lineRule="auto"/>
              <w:ind w:left="175"/>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students will be able to understand that one of natural processes can be used in the environment protection (bioremediation)</w:t>
            </w:r>
          </w:p>
          <w:p w:rsidR="00F72068" w:rsidRPr="008A1F37" w:rsidRDefault="00F72068" w:rsidP="00384A55">
            <w:pPr>
              <w:spacing w:after="0" w:line="240" w:lineRule="auto"/>
              <w:ind w:left="175"/>
              <w:rPr>
                <w:rFonts w:asciiTheme="minorHAnsi" w:hAnsiTheme="minorHAnsi" w:cstheme="minorHAnsi"/>
                <w:sz w:val="20"/>
                <w:szCs w:val="20"/>
                <w:lang w:val="en-US"/>
              </w:rPr>
            </w:pPr>
            <w:r w:rsidRPr="008A1F37">
              <w:rPr>
                <w:rFonts w:asciiTheme="minorHAnsi" w:hAnsiTheme="minorHAnsi" w:cstheme="minorHAnsi"/>
                <w:sz w:val="20"/>
                <w:szCs w:val="20"/>
                <w:lang w:val="en-US"/>
              </w:rPr>
              <w:t>(ii) students will be able to estimate in which cases some remediation processes can be useful in the environment cleaning and in which cases human activities for cleaning are not enough</w:t>
            </w:r>
          </w:p>
        </w:tc>
      </w:tr>
      <w:tr w:rsidR="00F72068" w:rsidRPr="008A1F37" w:rsidTr="00384A55">
        <w:trPr>
          <w:trHeight w:val="265"/>
        </w:trPr>
        <w:tc>
          <w:tcPr>
            <w:tcW w:w="15039" w:type="dxa"/>
            <w:gridSpan w:val="3"/>
            <w:shd w:val="clear" w:color="auto" w:fill="C6D9F1" w:themeFill="text2" w:themeFillTint="33"/>
          </w:tcPr>
          <w:p w:rsidR="00F72068" w:rsidRPr="008A1F37" w:rsidRDefault="00F72068" w:rsidP="003677C9">
            <w:pPr>
              <w:pStyle w:val="ListParagraph"/>
              <w:numPr>
                <w:ilvl w:val="0"/>
                <w:numId w:val="42"/>
              </w:numPr>
              <w:spacing w:after="0" w:line="240" w:lineRule="auto"/>
              <w:contextualSpacing/>
              <w:rPr>
                <w:rFonts w:asciiTheme="minorHAnsi" w:hAnsiTheme="minorHAnsi" w:cstheme="minorHAnsi"/>
                <w:b/>
                <w:sz w:val="20"/>
                <w:szCs w:val="20"/>
              </w:rPr>
            </w:pPr>
            <w:r w:rsidRPr="008A1F37">
              <w:rPr>
                <w:rFonts w:asciiTheme="minorHAnsi" w:hAnsiTheme="minorHAnsi" w:cstheme="minorHAnsi"/>
                <w:b/>
                <w:sz w:val="20"/>
                <w:szCs w:val="20"/>
              </w:rPr>
              <w:t xml:space="preserve">POPs transformations  2hrs  Josef </w:t>
            </w:r>
            <w:proofErr w:type="spellStart"/>
            <w:r w:rsidRPr="008A1F37">
              <w:rPr>
                <w:rFonts w:ascii="Arial" w:hAnsi="Arial" w:cs="Arial"/>
                <w:b/>
                <w:sz w:val="20"/>
                <w:szCs w:val="20"/>
              </w:rPr>
              <w:t>Č</w:t>
            </w:r>
            <w:r w:rsidRPr="008A1F37">
              <w:rPr>
                <w:rFonts w:asciiTheme="minorHAnsi" w:hAnsiTheme="minorHAnsi" w:cstheme="minorHAnsi"/>
                <w:b/>
                <w:sz w:val="20"/>
                <w:szCs w:val="20"/>
              </w:rPr>
              <w:t>aslavsky</w:t>
            </w:r>
            <w:proofErr w:type="spellEnd"/>
            <w:r w:rsidRPr="008A1F37">
              <w:rPr>
                <w:rFonts w:asciiTheme="minorHAnsi" w:hAnsiTheme="minorHAnsi" w:cstheme="minorHAnsi"/>
                <w:b/>
                <w:sz w:val="20"/>
                <w:szCs w:val="20"/>
              </w:rPr>
              <w:t xml:space="preserve"> </w:t>
            </w:r>
          </w:p>
        </w:tc>
      </w:tr>
      <w:tr w:rsidR="00F72068" w:rsidRPr="008A1F37" w:rsidTr="00384A55">
        <w:trPr>
          <w:trHeight w:val="265"/>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384A55">
        <w:trPr>
          <w:trHeight w:val="265"/>
        </w:trPr>
        <w:tc>
          <w:tcPr>
            <w:tcW w:w="5070" w:type="dxa"/>
          </w:tcPr>
          <w:p w:rsidR="00F72068" w:rsidRPr="008A1F37" w:rsidRDefault="00F72068" w:rsidP="00384A55">
            <w:pPr>
              <w:pStyle w:val="ListParagraph"/>
              <w:ind w:left="0"/>
              <w:rPr>
                <w:rFonts w:asciiTheme="minorHAnsi" w:hAnsiTheme="minorHAnsi" w:cstheme="minorHAnsi"/>
                <w:sz w:val="20"/>
                <w:szCs w:val="20"/>
              </w:rPr>
            </w:pPr>
            <w:r w:rsidRPr="008A1F37">
              <w:rPr>
                <w:rFonts w:asciiTheme="minorHAnsi" w:hAnsiTheme="minorHAnsi" w:cstheme="minorHAnsi"/>
                <w:sz w:val="20"/>
                <w:szCs w:val="20"/>
              </w:rPr>
              <w:t>The lecture content: Mechanisms and kinetic aspects of pollutants transformation reactions in environmental compartments (light-induced transformations, hydrolysis, biodegradation); examples of important transformation pathways Content of the practical work:</w:t>
            </w:r>
          </w:p>
          <w:p w:rsidR="00F72068" w:rsidRPr="008A1F37" w:rsidRDefault="00F72068" w:rsidP="000B188D">
            <w:pPr>
              <w:pStyle w:val="ListParagraph"/>
              <w:ind w:left="0"/>
              <w:rPr>
                <w:rFonts w:asciiTheme="minorHAnsi" w:hAnsiTheme="minorHAnsi" w:cstheme="minorHAnsi"/>
                <w:sz w:val="20"/>
                <w:szCs w:val="20"/>
              </w:rPr>
            </w:pPr>
            <w:r w:rsidRPr="008A1F37">
              <w:rPr>
                <w:color w:val="FF0000"/>
                <w:sz w:val="20"/>
                <w:szCs w:val="20"/>
              </w:rPr>
              <w:t>Content of the practical work:</w:t>
            </w:r>
          </w:p>
        </w:tc>
        <w:tc>
          <w:tcPr>
            <w:tcW w:w="5197" w:type="dxa"/>
          </w:tcPr>
          <w:p w:rsidR="00F72068" w:rsidRPr="008A1F37" w:rsidRDefault="00F72068" w:rsidP="00384A55">
            <w:pPr>
              <w:pStyle w:val="ListParagraph"/>
              <w:ind w:left="181" w:firstLine="33"/>
              <w:rPr>
                <w:rFonts w:asciiTheme="minorHAnsi" w:hAnsiTheme="minorHAnsi" w:cstheme="minorHAnsi"/>
                <w:sz w:val="20"/>
                <w:szCs w:val="20"/>
                <w:lang w:val="en-US"/>
              </w:rPr>
            </w:pP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to give students overview of important mechanisms and pathways of pollutants transformation in environmental compartments  </w:t>
            </w:r>
          </w:p>
          <w:p w:rsidR="00F72068" w:rsidRPr="008A1F37" w:rsidRDefault="00F72068" w:rsidP="000B188D">
            <w:pPr>
              <w:pStyle w:val="ListParagraph"/>
              <w:ind w:left="181" w:firstLine="33"/>
              <w:rPr>
                <w:rFonts w:asciiTheme="minorHAnsi" w:hAnsiTheme="minorHAnsi" w:cstheme="minorHAnsi"/>
                <w:sz w:val="20"/>
                <w:szCs w:val="20"/>
                <w:lang w:val="en-US"/>
              </w:rPr>
            </w:pPr>
            <w:r w:rsidRPr="008A1F37">
              <w:rPr>
                <w:rFonts w:asciiTheme="minorHAnsi" w:hAnsiTheme="minorHAnsi" w:cstheme="minorHAnsi"/>
                <w:sz w:val="20"/>
                <w:szCs w:val="20"/>
                <w:lang w:val="en-US"/>
              </w:rPr>
              <w:t>(ii) to discuss thermodynamic and kinetic aspect of pollutant transformation with extension to practical applications</w:t>
            </w:r>
          </w:p>
        </w:tc>
        <w:tc>
          <w:tcPr>
            <w:tcW w:w="4772" w:type="dxa"/>
          </w:tcPr>
          <w:p w:rsidR="00F72068" w:rsidRPr="008A1F37" w:rsidRDefault="00F72068" w:rsidP="00384A55">
            <w:pPr>
              <w:pStyle w:val="ListParagraph"/>
              <w:ind w:left="218" w:hanging="4"/>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students will be able to understand the principles and pathways of pollutant transformations</w:t>
            </w:r>
          </w:p>
          <w:p w:rsidR="00F72068" w:rsidRPr="008A1F37" w:rsidRDefault="00F72068" w:rsidP="00D71F49">
            <w:pPr>
              <w:pStyle w:val="ListParagraph"/>
              <w:ind w:left="218" w:hanging="4"/>
              <w:rPr>
                <w:rFonts w:asciiTheme="minorHAnsi" w:hAnsiTheme="minorHAnsi" w:cstheme="minorHAnsi"/>
                <w:sz w:val="20"/>
                <w:szCs w:val="20"/>
                <w:lang w:val="en-US"/>
              </w:rPr>
            </w:pPr>
            <w:r w:rsidRPr="008A1F37">
              <w:rPr>
                <w:rFonts w:asciiTheme="minorHAnsi" w:hAnsiTheme="minorHAnsi" w:cstheme="minorHAnsi"/>
                <w:sz w:val="20"/>
                <w:szCs w:val="20"/>
                <w:lang w:val="en-US"/>
              </w:rPr>
              <w:tab/>
              <w:t>(ii) students will be able to estimate potential transformation pathways  of most common transformation reactions of standard and new types of pollutants and predict possible transformation products</w:t>
            </w:r>
          </w:p>
        </w:tc>
      </w:tr>
      <w:tr w:rsidR="00F72068" w:rsidRPr="008A1F37" w:rsidTr="00384A55">
        <w:trPr>
          <w:trHeight w:val="265"/>
        </w:trPr>
        <w:tc>
          <w:tcPr>
            <w:tcW w:w="15039" w:type="dxa"/>
            <w:gridSpan w:val="3"/>
            <w:shd w:val="clear" w:color="auto" w:fill="C6D9F1" w:themeFill="text2" w:themeFillTint="33"/>
          </w:tcPr>
          <w:p w:rsidR="00F72068" w:rsidRPr="008A1F37" w:rsidRDefault="00F72068" w:rsidP="003677C9">
            <w:pPr>
              <w:pStyle w:val="ListParagraph"/>
              <w:widowControl w:val="0"/>
              <w:numPr>
                <w:ilvl w:val="0"/>
                <w:numId w:val="42"/>
              </w:numPr>
              <w:autoSpaceDE w:val="0"/>
              <w:autoSpaceDN w:val="0"/>
              <w:adjustRightInd w:val="0"/>
              <w:spacing w:after="0" w:line="240" w:lineRule="auto"/>
              <w:contextualSpacing/>
              <w:rPr>
                <w:rFonts w:asciiTheme="minorHAnsi" w:hAnsiTheme="minorHAnsi" w:cstheme="minorHAnsi"/>
                <w:b/>
                <w:sz w:val="20"/>
                <w:szCs w:val="20"/>
              </w:rPr>
            </w:pPr>
            <w:r w:rsidRPr="008A1F37">
              <w:rPr>
                <w:rFonts w:asciiTheme="minorHAnsi" w:hAnsiTheme="minorHAnsi" w:cstheme="minorHAnsi"/>
                <w:b/>
                <w:sz w:val="20"/>
                <w:szCs w:val="20"/>
              </w:rPr>
              <w:t xml:space="preserve">Heavy metal transformations – speciation  2hrs  </w:t>
            </w:r>
            <w:proofErr w:type="spellStart"/>
            <w:r w:rsidRPr="008A1F37">
              <w:rPr>
                <w:rFonts w:asciiTheme="minorHAnsi" w:hAnsiTheme="minorHAnsi" w:cstheme="minorHAnsi"/>
                <w:b/>
                <w:sz w:val="20"/>
                <w:szCs w:val="20"/>
              </w:rPr>
              <w:t>Olivera</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Novitovi</w:t>
            </w:r>
            <w:r w:rsidRPr="008A1F37">
              <w:rPr>
                <w:rFonts w:ascii="Arial" w:hAnsi="Arial" w:cs="Arial"/>
                <w:b/>
                <w:sz w:val="20"/>
                <w:szCs w:val="20"/>
              </w:rPr>
              <w:t>ć</w:t>
            </w:r>
            <w:proofErr w:type="spellEnd"/>
          </w:p>
        </w:tc>
      </w:tr>
      <w:tr w:rsidR="00F72068" w:rsidRPr="008A1F37" w:rsidTr="000B188D">
        <w:trPr>
          <w:trHeight w:val="265"/>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0B188D">
        <w:trPr>
          <w:trHeight w:val="265"/>
        </w:trPr>
        <w:tc>
          <w:tcPr>
            <w:tcW w:w="5070" w:type="dxa"/>
          </w:tcPr>
          <w:p w:rsidR="00F72068" w:rsidRPr="008A1F37" w:rsidRDefault="00F72068" w:rsidP="00384A55">
            <w:pPr>
              <w:pStyle w:val="ListParagraph"/>
              <w:ind w:left="142"/>
              <w:rPr>
                <w:rFonts w:asciiTheme="minorHAnsi" w:hAnsiTheme="minorHAnsi" w:cstheme="minorHAnsi"/>
                <w:sz w:val="20"/>
                <w:szCs w:val="20"/>
              </w:rPr>
            </w:pPr>
            <w:r w:rsidRPr="008A1F37">
              <w:rPr>
                <w:rFonts w:asciiTheme="minorHAnsi" w:hAnsiTheme="minorHAnsi" w:cstheme="minorHAnsi"/>
                <w:sz w:val="20"/>
                <w:szCs w:val="20"/>
              </w:rPr>
              <w:t xml:space="preserve">Sources of heavy metals, their compounds and dependence of the oxidation state and type of anions for their transformations. </w:t>
            </w:r>
          </w:p>
          <w:p w:rsidR="00F72068" w:rsidRDefault="00F72068" w:rsidP="00513104">
            <w:pPr>
              <w:spacing w:after="0" w:line="240" w:lineRule="auto"/>
              <w:rPr>
                <w:i/>
                <w:color w:val="00B0F0"/>
                <w:sz w:val="20"/>
                <w:szCs w:val="20"/>
              </w:rPr>
            </w:pPr>
            <w:r w:rsidRPr="008A1F37">
              <w:rPr>
                <w:color w:val="FF0000"/>
                <w:sz w:val="20"/>
                <w:szCs w:val="20"/>
              </w:rPr>
              <w:t>Content of the practical work:</w:t>
            </w:r>
            <w:r w:rsidR="000D3BFD">
              <w:rPr>
                <w:color w:val="FF0000"/>
                <w:sz w:val="20"/>
                <w:szCs w:val="20"/>
              </w:rPr>
              <w:t xml:space="preserve"> </w:t>
            </w:r>
            <w:r w:rsidR="000D3BFD">
              <w:rPr>
                <w:i/>
                <w:color w:val="00B0F0"/>
                <w:sz w:val="20"/>
                <w:szCs w:val="20"/>
              </w:rPr>
              <w:t xml:space="preserve">Heavy metal transformation: examples </w:t>
            </w:r>
            <w:r w:rsidR="000D3BFD">
              <w:rPr>
                <w:i/>
                <w:color w:val="00B0F0"/>
                <w:sz w:val="20"/>
                <w:szCs w:val="20"/>
              </w:rPr>
              <w:lastRenderedPageBreak/>
              <w:t>and mechanisms (</w:t>
            </w:r>
            <w:r w:rsidR="000D3BFD" w:rsidRPr="000D3BFD">
              <w:rPr>
                <w:i/>
                <w:color w:val="00B0F0"/>
                <w:sz w:val="20"/>
                <w:szCs w:val="20"/>
              </w:rPr>
              <w:t>http://www.sciencedirect.com/science/article/pii/S0304389412008436</w:t>
            </w:r>
            <w:r w:rsidR="000D3BFD">
              <w:rPr>
                <w:i/>
                <w:color w:val="00B0F0"/>
                <w:sz w:val="20"/>
                <w:szCs w:val="20"/>
              </w:rPr>
              <w:t xml:space="preserve"> )</w:t>
            </w:r>
          </w:p>
          <w:p w:rsidR="00F72068" w:rsidRPr="00DA7EBE" w:rsidRDefault="000D3BFD" w:rsidP="00513104">
            <w:pPr>
              <w:spacing w:after="0" w:line="240" w:lineRule="auto"/>
              <w:rPr>
                <w:i/>
                <w:color w:val="00B0F0"/>
                <w:sz w:val="20"/>
                <w:szCs w:val="20"/>
              </w:rPr>
            </w:pPr>
            <w:r>
              <w:rPr>
                <w:i/>
                <w:color w:val="00B0F0"/>
                <w:sz w:val="20"/>
                <w:szCs w:val="20"/>
              </w:rPr>
              <w:t>Cr III and Cr VI exa</w:t>
            </w:r>
            <w:r w:rsidR="00DA7EBE">
              <w:rPr>
                <w:i/>
                <w:color w:val="00B0F0"/>
                <w:sz w:val="20"/>
                <w:szCs w:val="20"/>
              </w:rPr>
              <w:t>m</w:t>
            </w:r>
            <w:r>
              <w:rPr>
                <w:i/>
                <w:color w:val="00B0F0"/>
                <w:sz w:val="20"/>
                <w:szCs w:val="20"/>
              </w:rPr>
              <w:t>ples (</w:t>
            </w:r>
            <w:r w:rsidR="00F65ACF" w:rsidRPr="00F65ACF">
              <w:rPr>
                <w:i/>
                <w:color w:val="00B0F0"/>
                <w:sz w:val="20"/>
                <w:szCs w:val="20"/>
              </w:rPr>
              <w:t>http://www.sciencedirect.com/science/article/pii/S0304389400003010</w:t>
            </w:r>
            <w:r>
              <w:rPr>
                <w:i/>
                <w:color w:val="00B0F0"/>
                <w:sz w:val="20"/>
                <w:szCs w:val="20"/>
              </w:rPr>
              <w: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rPr>
              <w:lastRenderedPageBreak/>
              <w:t>(</w:t>
            </w:r>
            <w:proofErr w:type="spellStart"/>
            <w:r w:rsidRPr="008A1F37">
              <w:rPr>
                <w:rFonts w:asciiTheme="minorHAnsi" w:hAnsiTheme="minorHAnsi" w:cstheme="minorHAnsi"/>
                <w:sz w:val="20"/>
                <w:szCs w:val="20"/>
              </w:rPr>
              <w:t>i</w:t>
            </w:r>
            <w:proofErr w:type="spellEnd"/>
            <w:r w:rsidRPr="008A1F37">
              <w:rPr>
                <w:rFonts w:asciiTheme="minorHAnsi" w:hAnsiTheme="minorHAnsi" w:cstheme="minorHAnsi"/>
                <w:sz w:val="20"/>
                <w:szCs w:val="20"/>
              </w:rPr>
              <w:t>) To provide an overview of heavy metals’ transformations and their thermodynamic and kinetic processes in the environment</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rPr>
              <w:t>(</w:t>
            </w:r>
            <w:proofErr w:type="spellStart"/>
            <w:r w:rsidRPr="008A1F37">
              <w:rPr>
                <w:rFonts w:asciiTheme="minorHAnsi" w:hAnsiTheme="minorHAnsi" w:cstheme="minorHAnsi"/>
                <w:sz w:val="20"/>
                <w:szCs w:val="20"/>
              </w:rPr>
              <w:t>i</w:t>
            </w:r>
            <w:proofErr w:type="spellEnd"/>
            <w:r w:rsidRPr="008A1F37">
              <w:rPr>
                <w:rFonts w:asciiTheme="minorHAnsi" w:hAnsiTheme="minorHAnsi" w:cstheme="minorHAnsi"/>
                <w:sz w:val="20"/>
                <w:szCs w:val="20"/>
              </w:rPr>
              <w:t>)students will be able to interpret dependence of heavy metals state  and intensity of transformations</w:t>
            </w:r>
          </w:p>
        </w:tc>
      </w:tr>
      <w:tr w:rsidR="00F72068" w:rsidRPr="008A1F37" w:rsidTr="00384A55">
        <w:trPr>
          <w:trHeight w:val="265"/>
        </w:trPr>
        <w:tc>
          <w:tcPr>
            <w:tcW w:w="15039" w:type="dxa"/>
            <w:gridSpan w:val="3"/>
            <w:shd w:val="clear" w:color="auto" w:fill="C6D9F1" w:themeFill="text2" w:themeFillTint="33"/>
          </w:tcPr>
          <w:p w:rsidR="00F72068" w:rsidRPr="008A1F37" w:rsidRDefault="00F72068" w:rsidP="003677C9">
            <w:pPr>
              <w:pStyle w:val="ListParagraph"/>
              <w:numPr>
                <w:ilvl w:val="0"/>
                <w:numId w:val="42"/>
              </w:numPr>
              <w:spacing w:after="0" w:line="240" w:lineRule="auto"/>
              <w:contextualSpacing/>
              <w:rPr>
                <w:rFonts w:asciiTheme="minorHAnsi" w:hAnsiTheme="minorHAnsi" w:cstheme="minorHAnsi"/>
                <w:b/>
                <w:sz w:val="20"/>
                <w:szCs w:val="20"/>
              </w:rPr>
            </w:pPr>
            <w:r w:rsidRPr="008A1F37">
              <w:rPr>
                <w:rFonts w:asciiTheme="minorHAnsi" w:hAnsiTheme="minorHAnsi" w:cstheme="minorHAnsi"/>
                <w:b/>
                <w:sz w:val="20"/>
                <w:szCs w:val="20"/>
              </w:rPr>
              <w:lastRenderedPageBreak/>
              <w:t xml:space="preserve">Transformation during exploitation, storage and use  3 hrs </w:t>
            </w:r>
            <w:proofErr w:type="spellStart"/>
            <w:r w:rsidRPr="008A1F37">
              <w:rPr>
                <w:rFonts w:asciiTheme="minorHAnsi" w:hAnsiTheme="minorHAnsi" w:cstheme="minorHAnsi"/>
                <w:b/>
                <w:sz w:val="20"/>
                <w:szCs w:val="20"/>
              </w:rPr>
              <w:t>Branimir</w:t>
            </w:r>
            <w:proofErr w:type="spellEnd"/>
            <w:r w:rsidRPr="008A1F37">
              <w:rPr>
                <w:rFonts w:asciiTheme="minorHAnsi" w:hAnsiTheme="minorHAnsi" w:cstheme="minorHAnsi"/>
                <w:b/>
                <w:sz w:val="20"/>
                <w:szCs w:val="20"/>
              </w:rPr>
              <w:t xml:space="preserve"> </w:t>
            </w:r>
            <w:proofErr w:type="spellStart"/>
            <w:r w:rsidRPr="008A1F37">
              <w:rPr>
                <w:rFonts w:asciiTheme="minorHAnsi" w:hAnsiTheme="minorHAnsi" w:cstheme="minorHAnsi"/>
                <w:b/>
                <w:sz w:val="20"/>
                <w:szCs w:val="20"/>
              </w:rPr>
              <w:t>Jovan</w:t>
            </w:r>
            <w:r w:rsidRPr="008A1F37">
              <w:rPr>
                <w:rFonts w:ascii="Arial" w:hAnsi="Arial" w:cs="Arial"/>
                <w:b/>
                <w:sz w:val="20"/>
                <w:szCs w:val="20"/>
              </w:rPr>
              <w:t>č</w:t>
            </w:r>
            <w:r w:rsidRPr="008A1F37">
              <w:rPr>
                <w:rFonts w:asciiTheme="minorHAnsi" w:hAnsiTheme="minorHAnsi" w:cstheme="minorHAnsi"/>
                <w:b/>
                <w:sz w:val="20"/>
                <w:szCs w:val="20"/>
              </w:rPr>
              <w:t>i</w:t>
            </w:r>
            <w:r w:rsidRPr="008A1F37">
              <w:rPr>
                <w:rFonts w:ascii="Arial" w:hAnsi="Arial" w:cs="Arial"/>
                <w:b/>
                <w:sz w:val="20"/>
                <w:szCs w:val="20"/>
              </w:rPr>
              <w:t>ć</w:t>
            </w:r>
            <w:r w:rsidRPr="008A1F37">
              <w:rPr>
                <w:rFonts w:asciiTheme="minorHAnsi" w:hAnsiTheme="minorHAnsi" w:cstheme="minorHAnsi"/>
                <w:b/>
                <w:sz w:val="20"/>
                <w:szCs w:val="20"/>
              </w:rPr>
              <w:t>evi</w:t>
            </w:r>
            <w:r w:rsidRPr="008A1F37">
              <w:rPr>
                <w:rFonts w:ascii="Arial" w:hAnsi="Arial" w:cs="Arial"/>
                <w:b/>
                <w:sz w:val="20"/>
                <w:szCs w:val="20"/>
              </w:rPr>
              <w:t>ć</w:t>
            </w:r>
            <w:proofErr w:type="spellEnd"/>
            <w:r w:rsidRPr="008A1F37">
              <w:rPr>
                <w:rFonts w:asciiTheme="minorHAnsi" w:hAnsiTheme="minorHAnsi" w:cstheme="minorHAnsi"/>
                <w:b/>
                <w:sz w:val="20"/>
                <w:szCs w:val="20"/>
              </w:rPr>
              <w:t xml:space="preserve">, Stephen </w:t>
            </w:r>
            <w:proofErr w:type="spellStart"/>
            <w:r w:rsidRPr="008A1F37">
              <w:rPr>
                <w:rFonts w:asciiTheme="minorHAnsi" w:hAnsiTheme="minorHAnsi" w:cstheme="minorHAnsi"/>
                <w:b/>
                <w:sz w:val="20"/>
                <w:szCs w:val="20"/>
              </w:rPr>
              <w:t>Leharne</w:t>
            </w:r>
            <w:proofErr w:type="spellEnd"/>
            <w:r w:rsidRPr="008A1F37">
              <w:rPr>
                <w:rFonts w:asciiTheme="minorHAnsi" w:hAnsiTheme="minorHAnsi" w:cstheme="minorHAnsi"/>
                <w:b/>
                <w:sz w:val="20"/>
                <w:szCs w:val="20"/>
              </w:rPr>
              <w:t xml:space="preserve"> </w:t>
            </w:r>
          </w:p>
        </w:tc>
      </w:tr>
      <w:tr w:rsidR="00F72068" w:rsidRPr="008A1F37" w:rsidTr="000B188D">
        <w:trPr>
          <w:trHeight w:val="265"/>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0B188D">
        <w:trPr>
          <w:trHeight w:val="265"/>
        </w:trPr>
        <w:tc>
          <w:tcPr>
            <w:tcW w:w="5070" w:type="dxa"/>
          </w:tcPr>
          <w:p w:rsidR="00F72068" w:rsidRPr="008A1F37" w:rsidRDefault="00F72068" w:rsidP="00384A55">
            <w:pPr>
              <w:spacing w:after="0" w:line="240" w:lineRule="auto"/>
              <w:ind w:left="142"/>
              <w:rPr>
                <w:rFonts w:asciiTheme="minorHAnsi" w:hAnsiTheme="minorHAnsi" w:cstheme="minorHAnsi"/>
                <w:sz w:val="20"/>
                <w:szCs w:val="20"/>
              </w:rPr>
            </w:pPr>
            <w:r w:rsidRPr="008A1F37">
              <w:rPr>
                <w:rFonts w:asciiTheme="minorHAnsi" w:hAnsiTheme="minorHAnsi" w:cstheme="minorHAnsi"/>
                <w:sz w:val="20"/>
                <w:szCs w:val="20"/>
              </w:rPr>
              <w:t>Exploitation of oil at oil fields and related transformation. The way of crude oil storage at oil fields and oil and oil products storage in refineries. Transformation of petroleum during use. Content of the practical work:</w:t>
            </w:r>
          </w:p>
          <w:p w:rsidR="00F72068" w:rsidRDefault="00F72068" w:rsidP="00513104">
            <w:pPr>
              <w:spacing w:after="0" w:line="240" w:lineRule="auto"/>
              <w:rPr>
                <w:color w:val="FF0000"/>
                <w:sz w:val="20"/>
                <w:szCs w:val="20"/>
              </w:rPr>
            </w:pPr>
          </w:p>
          <w:p w:rsidR="00F72068" w:rsidRPr="00DA7EBE" w:rsidRDefault="00F72068" w:rsidP="00513104">
            <w:pPr>
              <w:spacing w:after="0" w:line="240" w:lineRule="auto"/>
              <w:rPr>
                <w:color w:val="FF0000"/>
                <w:sz w:val="20"/>
                <w:szCs w:val="20"/>
              </w:rPr>
            </w:pPr>
            <w:r w:rsidRPr="008A1F37">
              <w:rPr>
                <w:color w:val="FF0000"/>
                <w:sz w:val="20"/>
                <w:szCs w:val="20"/>
              </w:rPr>
              <w:t>Content of the practical work:</w:t>
            </w:r>
          </w:p>
        </w:tc>
        <w:tc>
          <w:tcPr>
            <w:tcW w:w="5197" w:type="dxa"/>
          </w:tcPr>
          <w:p w:rsidR="00F72068" w:rsidRPr="008A1F37" w:rsidRDefault="00F72068" w:rsidP="00384A55">
            <w:pPr>
              <w:tabs>
                <w:tab w:val="left" w:pos="3482"/>
              </w:tabs>
              <w:spacing w:after="0" w:line="240" w:lineRule="auto"/>
              <w:ind w:left="181"/>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to give students basic knowledge about construction of oil fields and transport of crude oil to refineries and factors influencing the transformation during storage   </w:t>
            </w:r>
          </w:p>
          <w:p w:rsidR="00F72068" w:rsidRPr="008A1F37" w:rsidRDefault="00F72068" w:rsidP="00384A55">
            <w:pPr>
              <w:tabs>
                <w:tab w:val="left" w:pos="3482"/>
              </w:tabs>
              <w:spacing w:after="0" w:line="240" w:lineRule="auto"/>
              <w:ind w:left="181"/>
              <w:rPr>
                <w:rFonts w:asciiTheme="minorHAnsi" w:hAnsiTheme="minorHAnsi" w:cstheme="minorHAnsi"/>
                <w:sz w:val="20"/>
                <w:szCs w:val="20"/>
                <w:lang w:val="en-US"/>
              </w:rPr>
            </w:pPr>
            <w:r w:rsidRPr="008A1F37">
              <w:rPr>
                <w:rFonts w:asciiTheme="minorHAnsi" w:hAnsiTheme="minorHAnsi" w:cstheme="minorHAnsi"/>
                <w:sz w:val="20"/>
                <w:szCs w:val="20"/>
                <w:lang w:val="en-US"/>
              </w:rPr>
              <w:t>(ii) to give students knowledge of transformation of gasoline to final gas products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students will be able to understand that investigation of petroleum type pollutants fate in the environment is one of the most important tasks in environmental chemistry</w:t>
            </w:r>
          </w:p>
        </w:tc>
      </w:tr>
      <w:tr w:rsidR="00F72068" w:rsidRPr="008A1F37" w:rsidTr="00384A55">
        <w:trPr>
          <w:trHeight w:val="292"/>
        </w:trPr>
        <w:tc>
          <w:tcPr>
            <w:tcW w:w="15039" w:type="dxa"/>
            <w:gridSpan w:val="3"/>
            <w:shd w:val="clear" w:color="auto" w:fill="548DD4" w:themeFill="text2" w:themeFillTint="99"/>
          </w:tcPr>
          <w:p w:rsidR="00F72068" w:rsidRPr="008A1F37" w:rsidRDefault="00F72068" w:rsidP="00513104">
            <w:pPr>
              <w:pStyle w:val="NoSpacing"/>
              <w:numPr>
                <w:ilvl w:val="0"/>
                <w:numId w:val="17"/>
              </w:numPr>
              <w:tabs>
                <w:tab w:val="left" w:pos="1170"/>
                <w:tab w:val="left" w:pos="4140"/>
              </w:tabs>
              <w:ind w:firstLine="0"/>
              <w:rPr>
                <w:rFonts w:asciiTheme="minorHAnsi" w:hAnsiTheme="minorHAnsi" w:cstheme="minorHAnsi"/>
                <w:b/>
                <w:sz w:val="20"/>
                <w:szCs w:val="20"/>
              </w:rPr>
            </w:pPr>
            <w:r w:rsidRPr="008A1F37">
              <w:rPr>
                <w:rFonts w:asciiTheme="minorHAnsi" w:hAnsiTheme="minorHAnsi" w:cstheme="minorHAnsi"/>
                <w:b/>
                <w:sz w:val="20"/>
                <w:szCs w:val="20"/>
              </w:rPr>
              <w:t>Modelling environmental processes</w:t>
            </w:r>
            <w:bookmarkStart w:id="1" w:name="3.3_Modelling_aquatic_processes"/>
            <w:bookmarkEnd w:id="1"/>
          </w:p>
        </w:tc>
      </w:tr>
      <w:tr w:rsidR="00F72068" w:rsidRPr="008A1F37" w:rsidTr="00384A55">
        <w:trPr>
          <w:trHeight w:val="284"/>
        </w:trPr>
        <w:tc>
          <w:tcPr>
            <w:tcW w:w="15039" w:type="dxa"/>
            <w:gridSpan w:val="3"/>
            <w:shd w:val="clear" w:color="auto" w:fill="C6D9F1" w:themeFill="text2" w:themeFillTint="33"/>
          </w:tcPr>
          <w:p w:rsidR="00F72068" w:rsidRPr="008A1F37" w:rsidRDefault="00720789" w:rsidP="00B35301">
            <w:pPr>
              <w:pStyle w:val="NoSpacing"/>
              <w:numPr>
                <w:ilvl w:val="0"/>
                <w:numId w:val="43"/>
              </w:numPr>
              <w:rPr>
                <w:rFonts w:asciiTheme="minorHAnsi" w:hAnsiTheme="minorHAnsi" w:cstheme="minorHAnsi"/>
                <w:b/>
                <w:sz w:val="20"/>
                <w:szCs w:val="20"/>
              </w:rPr>
            </w:pPr>
            <w:r w:rsidRPr="001E38F1">
              <w:rPr>
                <w:rFonts w:cs="Calibri"/>
                <w:b/>
                <w:sz w:val="20"/>
                <w:szCs w:val="20"/>
              </w:rPr>
              <w:t xml:space="preserve">Kinetic </w:t>
            </w:r>
            <w:r>
              <w:rPr>
                <w:rFonts w:cs="Calibri"/>
                <w:b/>
                <w:sz w:val="20"/>
                <w:szCs w:val="20"/>
              </w:rPr>
              <w:t>and e</w:t>
            </w:r>
            <w:r w:rsidRPr="001E38F1">
              <w:rPr>
                <w:rFonts w:cs="Calibri"/>
                <w:b/>
                <w:sz w:val="20"/>
                <w:szCs w:val="20"/>
              </w:rPr>
              <w:t>quilibrium (quasi-thermodynamic)</w:t>
            </w:r>
            <w:r>
              <w:rPr>
                <w:rFonts w:cs="Calibri"/>
                <w:b/>
                <w:sz w:val="20"/>
                <w:szCs w:val="20"/>
              </w:rPr>
              <w:t xml:space="preserve"> </w:t>
            </w:r>
            <w:r w:rsidRPr="001E38F1">
              <w:rPr>
                <w:rFonts w:cs="Calibri"/>
                <w:b/>
                <w:sz w:val="20"/>
                <w:szCs w:val="20"/>
              </w:rPr>
              <w:t xml:space="preserve">modelling  2 hrs  </w:t>
            </w:r>
            <w:proofErr w:type="spellStart"/>
            <w:r w:rsidRPr="001E38F1">
              <w:rPr>
                <w:rFonts w:cs="Calibri"/>
                <w:b/>
                <w:sz w:val="20"/>
                <w:szCs w:val="20"/>
              </w:rPr>
              <w:t>Jelena</w:t>
            </w:r>
            <w:proofErr w:type="spellEnd"/>
            <w:r w:rsidRPr="001E38F1">
              <w:rPr>
                <w:rFonts w:cs="Calibri"/>
                <w:b/>
                <w:sz w:val="20"/>
                <w:szCs w:val="20"/>
              </w:rPr>
              <w:t xml:space="preserve"> Tri</w:t>
            </w:r>
            <w:r w:rsidRPr="001E38F1">
              <w:rPr>
                <w:rFonts w:ascii="Times New Roman" w:hAnsi="Times New Roman" w:cs="Calibri"/>
                <w:b/>
                <w:sz w:val="20"/>
                <w:szCs w:val="20"/>
                <w:lang w:val="hr-HR"/>
              </w:rPr>
              <w:t>č</w:t>
            </w:r>
            <w:proofErr w:type="spellStart"/>
            <w:r w:rsidRPr="001E38F1">
              <w:rPr>
                <w:rFonts w:cs="Calibri"/>
                <w:b/>
                <w:sz w:val="20"/>
                <w:szCs w:val="20"/>
              </w:rPr>
              <w:t>kovi</w:t>
            </w:r>
            <w:r w:rsidRPr="001E38F1">
              <w:rPr>
                <w:rFonts w:ascii="Arial" w:hAnsi="Arial" w:cs="Arial"/>
                <w:b/>
                <w:sz w:val="20"/>
                <w:szCs w:val="20"/>
              </w:rPr>
              <w:t>ć</w:t>
            </w:r>
            <w:proofErr w:type="spellEnd"/>
            <w:r w:rsidRPr="001E38F1">
              <w:rPr>
                <w:rFonts w:cs="Calibri"/>
                <w:b/>
                <w:sz w:val="20"/>
                <w:szCs w:val="20"/>
              </w:rPr>
              <w:t xml:space="preserve">, </w:t>
            </w:r>
            <w:proofErr w:type="spellStart"/>
            <w:r w:rsidRPr="001E38F1">
              <w:rPr>
                <w:rFonts w:cs="Calibri"/>
                <w:b/>
                <w:sz w:val="20"/>
                <w:szCs w:val="20"/>
              </w:rPr>
              <w:t>Ivana</w:t>
            </w:r>
            <w:proofErr w:type="spellEnd"/>
            <w:r w:rsidRPr="001E38F1">
              <w:rPr>
                <w:rFonts w:cs="Calibri"/>
                <w:b/>
                <w:sz w:val="20"/>
                <w:szCs w:val="20"/>
              </w:rPr>
              <w:t xml:space="preserve"> </w:t>
            </w:r>
            <w:proofErr w:type="spellStart"/>
            <w:r w:rsidRPr="001E38F1">
              <w:rPr>
                <w:rFonts w:cs="Calibri"/>
                <w:b/>
                <w:sz w:val="20"/>
                <w:szCs w:val="20"/>
              </w:rPr>
              <w:t>Ivan</w:t>
            </w:r>
            <w:r w:rsidRPr="001E38F1">
              <w:rPr>
                <w:rFonts w:ascii="Arial" w:hAnsi="Arial" w:cs="Arial"/>
                <w:b/>
                <w:sz w:val="20"/>
                <w:szCs w:val="20"/>
              </w:rPr>
              <w:t>č</w:t>
            </w:r>
            <w:r w:rsidRPr="001E38F1">
              <w:rPr>
                <w:rFonts w:cs="Calibri"/>
                <w:b/>
                <w:sz w:val="20"/>
                <w:szCs w:val="20"/>
              </w:rPr>
              <w:t>ev-Tumbas</w:t>
            </w:r>
            <w:proofErr w:type="spellEnd"/>
          </w:p>
        </w:tc>
      </w:tr>
      <w:tr w:rsidR="00F72068" w:rsidRPr="008A1F37" w:rsidTr="000B188D">
        <w:trPr>
          <w:trHeight w:val="258"/>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0B188D">
        <w:trPr>
          <w:trHeight w:val="562"/>
        </w:trPr>
        <w:tc>
          <w:tcPr>
            <w:tcW w:w="5070" w:type="dxa"/>
          </w:tcPr>
          <w:p w:rsidR="00F72068" w:rsidRPr="00553ADC" w:rsidRDefault="00F72068" w:rsidP="009421B9">
            <w:pPr>
              <w:spacing w:after="0" w:line="240" w:lineRule="auto"/>
              <w:rPr>
                <w:rFonts w:cs="Calibri"/>
                <w:color w:val="00B050"/>
                <w:sz w:val="20"/>
                <w:szCs w:val="20"/>
              </w:rPr>
            </w:pPr>
            <w:r w:rsidRPr="00553ADC">
              <w:rPr>
                <w:rFonts w:cs="Calibri"/>
                <w:color w:val="00B050"/>
                <w:sz w:val="20"/>
                <w:szCs w:val="20"/>
              </w:rPr>
              <w:t>Kinetic of adsorption. Mass balance equations. External mass transfer. Interna</w:t>
            </w:r>
            <w:r w:rsidR="00713233">
              <w:rPr>
                <w:rFonts w:cs="Calibri"/>
                <w:color w:val="00B050"/>
                <w:sz w:val="20"/>
                <w:szCs w:val="20"/>
              </w:rPr>
              <w:t xml:space="preserve">l mass transfer. </w:t>
            </w:r>
            <w:proofErr w:type="gramStart"/>
            <w:r w:rsidR="00713233">
              <w:rPr>
                <w:rFonts w:cs="Calibri"/>
                <w:color w:val="00B050"/>
                <w:sz w:val="20"/>
                <w:szCs w:val="20"/>
              </w:rPr>
              <w:t>Application of t</w:t>
            </w:r>
            <w:r w:rsidRPr="00553ADC">
              <w:rPr>
                <w:rFonts w:cs="Calibri"/>
                <w:color w:val="00B050"/>
                <w:sz w:val="20"/>
                <w:szCs w:val="20"/>
              </w:rPr>
              <w:t>ransport models – pore</w:t>
            </w:r>
            <w:proofErr w:type="gramEnd"/>
            <w:r w:rsidRPr="00553ADC">
              <w:rPr>
                <w:rFonts w:cs="Calibri"/>
                <w:color w:val="00B050"/>
                <w:sz w:val="20"/>
                <w:szCs w:val="20"/>
              </w:rPr>
              <w:t xml:space="preserve"> and surface diffusion models. Single and </w:t>
            </w:r>
            <w:proofErr w:type="spellStart"/>
            <w:r w:rsidRPr="00553ADC">
              <w:rPr>
                <w:rFonts w:cs="Calibri"/>
                <w:color w:val="00B050"/>
                <w:sz w:val="20"/>
                <w:szCs w:val="20"/>
              </w:rPr>
              <w:t>multicomponent</w:t>
            </w:r>
            <w:proofErr w:type="spellEnd"/>
            <w:r w:rsidRPr="00553ADC">
              <w:rPr>
                <w:rFonts w:cs="Calibri"/>
                <w:color w:val="00B050"/>
                <w:sz w:val="20"/>
                <w:szCs w:val="20"/>
              </w:rPr>
              <w:t xml:space="preserve"> systems. Competitive adsorption.</w:t>
            </w:r>
          </w:p>
          <w:p w:rsidR="00F72068" w:rsidRPr="00553ADC" w:rsidRDefault="00F72068" w:rsidP="009421B9">
            <w:pPr>
              <w:spacing w:after="0" w:line="240" w:lineRule="auto"/>
              <w:rPr>
                <w:rFonts w:cs="Calibri"/>
                <w:color w:val="00B050"/>
                <w:sz w:val="20"/>
                <w:szCs w:val="20"/>
              </w:rPr>
            </w:pPr>
          </w:p>
          <w:p w:rsidR="00F72068" w:rsidRPr="00553ADC" w:rsidRDefault="00F72068" w:rsidP="009421B9">
            <w:pPr>
              <w:spacing w:after="0" w:line="240" w:lineRule="auto"/>
              <w:rPr>
                <w:rFonts w:cs="Calibri"/>
                <w:b/>
                <w:color w:val="00B050"/>
                <w:sz w:val="20"/>
                <w:szCs w:val="20"/>
              </w:rPr>
            </w:pPr>
            <w:r w:rsidRPr="00553ADC">
              <w:rPr>
                <w:rFonts w:cs="Calibri"/>
                <w:b/>
                <w:color w:val="00B050"/>
                <w:sz w:val="20"/>
                <w:szCs w:val="20"/>
              </w:rPr>
              <w:t>Content of practical work:</w:t>
            </w:r>
          </w:p>
          <w:p w:rsidR="00F72068" w:rsidRPr="00553ADC" w:rsidRDefault="00F72068" w:rsidP="00F72068">
            <w:pPr>
              <w:numPr>
                <w:ilvl w:val="0"/>
                <w:numId w:val="39"/>
              </w:numPr>
              <w:spacing w:after="0" w:line="240" w:lineRule="auto"/>
              <w:ind w:left="284" w:hanging="284"/>
              <w:rPr>
                <w:rFonts w:cs="Calibri"/>
                <w:color w:val="00B050"/>
                <w:sz w:val="20"/>
                <w:szCs w:val="20"/>
              </w:rPr>
            </w:pPr>
            <w:r w:rsidRPr="00553ADC">
              <w:rPr>
                <w:rFonts w:cs="Calibri"/>
                <w:color w:val="00B050"/>
                <w:sz w:val="20"/>
                <w:szCs w:val="20"/>
              </w:rPr>
              <w:t>Data analysis of kinetic and adsorption equilibrium data using Excel.</w:t>
            </w:r>
          </w:p>
          <w:p w:rsidR="00F72068" w:rsidRDefault="00F72068" w:rsidP="00F72068">
            <w:pPr>
              <w:numPr>
                <w:ilvl w:val="0"/>
                <w:numId w:val="39"/>
              </w:numPr>
              <w:spacing w:after="0" w:line="240" w:lineRule="auto"/>
              <w:ind w:left="284" w:hanging="284"/>
              <w:rPr>
                <w:rFonts w:cs="Calibri"/>
                <w:color w:val="00B050"/>
                <w:sz w:val="20"/>
                <w:szCs w:val="20"/>
              </w:rPr>
            </w:pPr>
            <w:r w:rsidRPr="00553ADC">
              <w:rPr>
                <w:rFonts w:cs="Calibri"/>
                <w:color w:val="00B050"/>
                <w:sz w:val="20"/>
                <w:szCs w:val="20"/>
              </w:rPr>
              <w:t>Selection of appropriate kinetic and isotherm models using commercial software.</w:t>
            </w:r>
          </w:p>
          <w:p w:rsidR="00F72068" w:rsidRPr="0068306E" w:rsidRDefault="00F72068" w:rsidP="00F72068">
            <w:pPr>
              <w:numPr>
                <w:ilvl w:val="0"/>
                <w:numId w:val="39"/>
              </w:numPr>
              <w:spacing w:after="0" w:line="240" w:lineRule="auto"/>
              <w:ind w:left="284" w:hanging="284"/>
              <w:rPr>
                <w:rFonts w:cs="Calibri"/>
                <w:color w:val="00B050"/>
                <w:sz w:val="20"/>
                <w:szCs w:val="20"/>
              </w:rPr>
            </w:pPr>
            <w:r>
              <w:rPr>
                <w:color w:val="00B050"/>
                <w:sz w:val="20"/>
                <w:szCs w:val="20"/>
              </w:rPr>
              <w:t>I</w:t>
            </w:r>
            <w:r w:rsidRPr="0068306E">
              <w:rPr>
                <w:color w:val="00B050"/>
                <w:sz w:val="20"/>
                <w:szCs w:val="20"/>
              </w:rPr>
              <w:t>ntroduction to box models (one box model)</w:t>
            </w:r>
            <w:r>
              <w:rPr>
                <w:color w:val="00B050"/>
                <w:sz w:val="20"/>
                <w:szCs w:val="20"/>
              </w:rPr>
              <w:t>.</w:t>
            </w:r>
          </w:p>
        </w:tc>
        <w:tc>
          <w:tcPr>
            <w:tcW w:w="5197" w:type="dxa"/>
          </w:tcPr>
          <w:p w:rsidR="00F72068" w:rsidRPr="00553ADC" w:rsidRDefault="00F72068" w:rsidP="00F72068">
            <w:pPr>
              <w:numPr>
                <w:ilvl w:val="0"/>
                <w:numId w:val="37"/>
              </w:numPr>
              <w:spacing w:after="0" w:line="240" w:lineRule="auto"/>
              <w:ind w:left="317" w:hanging="295"/>
              <w:rPr>
                <w:rFonts w:cs="Calibri"/>
                <w:color w:val="00B050"/>
                <w:sz w:val="20"/>
                <w:szCs w:val="20"/>
                <w:lang w:val="en-US"/>
              </w:rPr>
            </w:pPr>
            <w:r w:rsidRPr="00553ADC">
              <w:rPr>
                <w:rFonts w:cs="Calibri"/>
                <w:color w:val="00B050"/>
                <w:sz w:val="20"/>
                <w:szCs w:val="20"/>
                <w:lang w:val="en-US"/>
              </w:rPr>
              <w:t>To provide overview of mathematical models describing adsorption kinetics and equilibrium</w:t>
            </w:r>
          </w:p>
          <w:p w:rsidR="00F72068" w:rsidRPr="00553ADC" w:rsidRDefault="00F72068" w:rsidP="00F72068">
            <w:pPr>
              <w:numPr>
                <w:ilvl w:val="0"/>
                <w:numId w:val="37"/>
              </w:numPr>
              <w:spacing w:after="0" w:line="240" w:lineRule="auto"/>
              <w:ind w:left="317" w:hanging="295"/>
              <w:rPr>
                <w:rFonts w:cs="Calibri"/>
                <w:color w:val="00B050"/>
                <w:sz w:val="20"/>
                <w:szCs w:val="20"/>
                <w:lang w:val="en-US"/>
              </w:rPr>
            </w:pPr>
            <w:r w:rsidRPr="00553ADC">
              <w:rPr>
                <w:rFonts w:cs="Calibri"/>
                <w:color w:val="00B050"/>
                <w:sz w:val="20"/>
                <w:szCs w:val="20"/>
                <w:lang w:val="en-US"/>
              </w:rPr>
              <w:t>To develop skills for data handling and analysis</w:t>
            </w:r>
          </w:p>
        </w:tc>
        <w:tc>
          <w:tcPr>
            <w:tcW w:w="4772" w:type="dxa"/>
          </w:tcPr>
          <w:p w:rsidR="00F72068" w:rsidRPr="00553ADC" w:rsidRDefault="00F72068" w:rsidP="00F72068">
            <w:pPr>
              <w:numPr>
                <w:ilvl w:val="0"/>
                <w:numId w:val="38"/>
              </w:numPr>
              <w:spacing w:after="0" w:line="240" w:lineRule="auto"/>
              <w:ind w:left="365" w:hanging="284"/>
              <w:rPr>
                <w:rFonts w:cs="Calibri"/>
                <w:color w:val="00B050"/>
                <w:sz w:val="20"/>
                <w:szCs w:val="20"/>
                <w:lang w:val="en-US"/>
              </w:rPr>
            </w:pPr>
            <w:r w:rsidRPr="00553ADC">
              <w:rPr>
                <w:rFonts w:cs="Calibri"/>
                <w:color w:val="00B050"/>
                <w:sz w:val="20"/>
                <w:szCs w:val="20"/>
                <w:lang w:val="en-US"/>
              </w:rPr>
              <w:t>Students will be able to predict adsorption kinetics, estimate diffusion coefficients using simple models</w:t>
            </w:r>
          </w:p>
          <w:p w:rsidR="00F72068" w:rsidRPr="00553ADC" w:rsidRDefault="00F72068" w:rsidP="00F72068">
            <w:pPr>
              <w:numPr>
                <w:ilvl w:val="0"/>
                <w:numId w:val="38"/>
              </w:numPr>
              <w:spacing w:after="0" w:line="240" w:lineRule="auto"/>
              <w:ind w:left="365" w:hanging="284"/>
              <w:rPr>
                <w:rFonts w:cs="Calibri"/>
                <w:color w:val="00B050"/>
                <w:sz w:val="20"/>
                <w:szCs w:val="20"/>
                <w:lang w:val="en-US"/>
              </w:rPr>
            </w:pPr>
            <w:r w:rsidRPr="00553ADC">
              <w:rPr>
                <w:rFonts w:cs="Calibri"/>
                <w:color w:val="00B050"/>
                <w:sz w:val="20"/>
                <w:szCs w:val="20"/>
                <w:lang w:val="en-US"/>
              </w:rPr>
              <w:t>Students will be able to select appropriate isotherm based on adsorption data</w:t>
            </w:r>
          </w:p>
        </w:tc>
      </w:tr>
      <w:tr w:rsidR="00F72068" w:rsidRPr="008A1F37" w:rsidTr="00384A55">
        <w:trPr>
          <w:trHeight w:val="313"/>
        </w:trPr>
        <w:tc>
          <w:tcPr>
            <w:tcW w:w="15039" w:type="dxa"/>
            <w:gridSpan w:val="3"/>
            <w:shd w:val="clear" w:color="auto" w:fill="C6D9F1" w:themeFill="text2" w:themeFillTint="33"/>
          </w:tcPr>
          <w:p w:rsidR="00F72068" w:rsidRPr="00DA7EBE" w:rsidRDefault="00B35301" w:rsidP="00B35301">
            <w:pPr>
              <w:pStyle w:val="NoSpacing"/>
              <w:ind w:left="585"/>
              <w:rPr>
                <w:rFonts w:asciiTheme="minorHAnsi" w:hAnsiTheme="minorHAnsi" w:cstheme="minorHAnsi"/>
                <w:b/>
                <w:sz w:val="20"/>
                <w:szCs w:val="20"/>
              </w:rPr>
            </w:pPr>
            <w:r>
              <w:rPr>
                <w:rFonts w:asciiTheme="minorHAnsi" w:hAnsiTheme="minorHAnsi" w:cstheme="minorHAnsi"/>
                <w:b/>
                <w:sz w:val="20"/>
                <w:szCs w:val="20"/>
              </w:rPr>
              <w:t xml:space="preserve">(ii)  </w:t>
            </w:r>
            <w:r w:rsidR="00F72068" w:rsidRPr="008A1F37">
              <w:rPr>
                <w:rFonts w:asciiTheme="minorHAnsi" w:hAnsiTheme="minorHAnsi" w:cstheme="minorHAnsi"/>
                <w:b/>
                <w:sz w:val="20"/>
                <w:szCs w:val="20"/>
              </w:rPr>
              <w:t>Estimating phase distribution of contaminants in model worlds</w:t>
            </w:r>
            <w:bookmarkStart w:id="2" w:name="3.4_Estimating_phase_distribution_of_con"/>
            <w:bookmarkEnd w:id="2"/>
            <w:r w:rsidR="00720789">
              <w:rPr>
                <w:rFonts w:asciiTheme="minorHAnsi" w:hAnsiTheme="minorHAnsi" w:cstheme="minorHAnsi"/>
                <w:b/>
                <w:sz w:val="20"/>
                <w:szCs w:val="20"/>
              </w:rPr>
              <w:t xml:space="preserve"> 4</w:t>
            </w:r>
            <w:r w:rsidR="00F72068" w:rsidRPr="008A1F37">
              <w:rPr>
                <w:rFonts w:asciiTheme="minorHAnsi" w:hAnsiTheme="minorHAnsi" w:cstheme="minorHAnsi"/>
                <w:b/>
                <w:sz w:val="20"/>
                <w:szCs w:val="20"/>
              </w:rPr>
              <w:t xml:space="preserve">hrs  Josef </w:t>
            </w:r>
            <w:proofErr w:type="spellStart"/>
            <w:r w:rsidR="00F72068" w:rsidRPr="008A1F37">
              <w:rPr>
                <w:rFonts w:ascii="Arial" w:hAnsi="Arial" w:cs="Arial"/>
                <w:b/>
                <w:sz w:val="20"/>
                <w:szCs w:val="20"/>
              </w:rPr>
              <w:t>Č</w:t>
            </w:r>
            <w:r w:rsidR="00F72068" w:rsidRPr="008A1F37">
              <w:rPr>
                <w:rFonts w:asciiTheme="minorHAnsi" w:hAnsiTheme="minorHAnsi" w:cstheme="minorHAnsi"/>
                <w:b/>
                <w:sz w:val="20"/>
                <w:szCs w:val="20"/>
              </w:rPr>
              <w:t>aslavsky</w:t>
            </w:r>
            <w:proofErr w:type="spellEnd"/>
            <w:r w:rsidR="00F72068" w:rsidRPr="008A1F37">
              <w:rPr>
                <w:rFonts w:asciiTheme="minorHAnsi" w:hAnsiTheme="minorHAnsi" w:cstheme="minorHAnsi"/>
                <w:b/>
                <w:sz w:val="20"/>
                <w:szCs w:val="20"/>
              </w:rPr>
              <w:t xml:space="preserve"> </w:t>
            </w:r>
          </w:p>
        </w:tc>
      </w:tr>
      <w:tr w:rsidR="00F72068" w:rsidRPr="008A1F37" w:rsidTr="000B188D">
        <w:trPr>
          <w:trHeight w:val="307"/>
        </w:trPr>
        <w:tc>
          <w:tcPr>
            <w:tcW w:w="5070" w:type="dxa"/>
          </w:tcPr>
          <w:p w:rsidR="00F72068" w:rsidRPr="008A1F37" w:rsidRDefault="00F72068" w:rsidP="00513104">
            <w:pPr>
              <w:spacing w:after="0" w:line="240" w:lineRule="auto"/>
              <w:rPr>
                <w:rFonts w:asciiTheme="minorHAnsi" w:hAnsiTheme="minorHAnsi" w:cstheme="minorHAnsi"/>
                <w:sz w:val="20"/>
                <w:szCs w:val="20"/>
              </w:rPr>
            </w:pPr>
            <w:r w:rsidRPr="008A1F37">
              <w:rPr>
                <w:rFonts w:asciiTheme="minorHAnsi" w:hAnsiTheme="minorHAnsi" w:cstheme="minorHAnsi"/>
                <w:sz w:val="20"/>
                <w:szCs w:val="20"/>
              </w:rPr>
              <w:t>The lecture content:</w:t>
            </w:r>
          </w:p>
        </w:tc>
        <w:tc>
          <w:tcPr>
            <w:tcW w:w="5197"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Aims:</w:t>
            </w:r>
          </w:p>
        </w:tc>
        <w:tc>
          <w:tcPr>
            <w:tcW w:w="4772" w:type="dxa"/>
          </w:tcPr>
          <w:p w:rsidR="00F72068" w:rsidRPr="008A1F37" w:rsidRDefault="00F72068" w:rsidP="00513104">
            <w:pPr>
              <w:spacing w:after="0" w:line="240" w:lineRule="auto"/>
              <w:rPr>
                <w:rFonts w:asciiTheme="minorHAnsi" w:hAnsiTheme="minorHAnsi" w:cstheme="minorHAnsi"/>
                <w:sz w:val="20"/>
                <w:szCs w:val="20"/>
                <w:lang w:val="en-US"/>
              </w:rPr>
            </w:pPr>
            <w:r w:rsidRPr="008A1F37">
              <w:rPr>
                <w:rFonts w:asciiTheme="minorHAnsi" w:hAnsiTheme="minorHAnsi" w:cstheme="minorHAnsi"/>
                <w:sz w:val="20"/>
                <w:szCs w:val="20"/>
                <w:lang w:val="en-US"/>
              </w:rPr>
              <w:t>Outcomes:</w:t>
            </w:r>
          </w:p>
        </w:tc>
      </w:tr>
      <w:tr w:rsidR="00F72068" w:rsidRPr="008A1F37" w:rsidTr="000B188D">
        <w:trPr>
          <w:trHeight w:val="562"/>
        </w:trPr>
        <w:tc>
          <w:tcPr>
            <w:tcW w:w="5070" w:type="dxa"/>
          </w:tcPr>
          <w:p w:rsidR="00F72068" w:rsidRPr="008A1F37" w:rsidRDefault="00F72068" w:rsidP="004777EC">
            <w:pPr>
              <w:pStyle w:val="ListParagraph"/>
              <w:spacing w:after="0" w:line="240" w:lineRule="auto"/>
              <w:ind w:left="0"/>
              <w:rPr>
                <w:rFonts w:asciiTheme="minorHAnsi" w:hAnsiTheme="minorHAnsi" w:cstheme="minorHAnsi"/>
                <w:sz w:val="20"/>
                <w:szCs w:val="20"/>
              </w:rPr>
            </w:pPr>
            <w:r w:rsidRPr="008A1F37">
              <w:rPr>
                <w:rFonts w:asciiTheme="minorHAnsi" w:hAnsiTheme="minorHAnsi" w:cstheme="minorHAnsi"/>
                <w:sz w:val="20"/>
                <w:szCs w:val="20"/>
              </w:rPr>
              <w:t>Description of transport mechanisms of pollutants between environmental compartments (diffusion, dispersion, advection); Definition of fugacity; Multi-media fugacity models (level I, II, III); Content of the practical work:</w:t>
            </w:r>
          </w:p>
          <w:p w:rsidR="00F72068" w:rsidRDefault="00F72068" w:rsidP="00513104">
            <w:pPr>
              <w:spacing w:after="0" w:line="240" w:lineRule="auto"/>
              <w:rPr>
                <w:color w:val="FF0000"/>
                <w:sz w:val="20"/>
                <w:szCs w:val="20"/>
              </w:rPr>
            </w:pPr>
          </w:p>
          <w:p w:rsidR="00F72068" w:rsidRDefault="00F72068" w:rsidP="00513104">
            <w:pPr>
              <w:spacing w:after="0" w:line="240" w:lineRule="auto"/>
              <w:rPr>
                <w:color w:val="FF0000"/>
                <w:sz w:val="20"/>
                <w:szCs w:val="20"/>
              </w:rPr>
            </w:pPr>
            <w:r w:rsidRPr="008A1F37">
              <w:rPr>
                <w:color w:val="FF0000"/>
                <w:sz w:val="20"/>
                <w:szCs w:val="20"/>
              </w:rPr>
              <w:t>Content of the practical work:</w:t>
            </w:r>
          </w:p>
          <w:p w:rsidR="007203C7" w:rsidRPr="0068306E" w:rsidRDefault="007203C7" w:rsidP="007203C7">
            <w:pPr>
              <w:numPr>
                <w:ilvl w:val="0"/>
                <w:numId w:val="40"/>
              </w:numPr>
              <w:spacing w:after="0" w:line="240" w:lineRule="auto"/>
              <w:rPr>
                <w:rFonts w:cs="Calibri"/>
                <w:color w:val="00B050"/>
                <w:sz w:val="20"/>
                <w:szCs w:val="20"/>
              </w:rPr>
            </w:pPr>
            <w:r w:rsidRPr="0068306E">
              <w:rPr>
                <w:rFonts w:cs="Calibri"/>
                <w:color w:val="00B050"/>
                <w:sz w:val="20"/>
                <w:szCs w:val="20"/>
              </w:rPr>
              <w:t>Transport in porous media.</w:t>
            </w:r>
          </w:p>
          <w:p w:rsidR="007203C7" w:rsidRPr="008A1F37" w:rsidRDefault="007203C7" w:rsidP="007203C7">
            <w:pPr>
              <w:spacing w:after="0" w:line="240" w:lineRule="auto"/>
              <w:rPr>
                <w:rFonts w:asciiTheme="minorHAnsi" w:hAnsiTheme="minorHAnsi" w:cstheme="minorHAnsi"/>
                <w:sz w:val="20"/>
                <w:szCs w:val="20"/>
              </w:rPr>
            </w:pPr>
            <w:r w:rsidRPr="0068306E">
              <w:rPr>
                <w:color w:val="00B050"/>
                <w:sz w:val="20"/>
                <w:szCs w:val="20"/>
              </w:rPr>
              <w:lastRenderedPageBreak/>
              <w:t>Transport through boundaries (</w:t>
            </w:r>
            <w:r w:rsidR="00713233" w:rsidRPr="0068306E">
              <w:rPr>
                <w:color w:val="00B050"/>
                <w:sz w:val="20"/>
                <w:szCs w:val="20"/>
              </w:rPr>
              <w:t>bottleneck</w:t>
            </w:r>
            <w:r w:rsidRPr="0068306E">
              <w:rPr>
                <w:color w:val="00B050"/>
                <w:sz w:val="20"/>
                <w:szCs w:val="20"/>
              </w:rPr>
              <w:t>/wall and di</w:t>
            </w:r>
            <w:r w:rsidR="00713233">
              <w:rPr>
                <w:color w:val="00B050"/>
                <w:sz w:val="20"/>
                <w:szCs w:val="20"/>
              </w:rPr>
              <w:t>ffu</w:t>
            </w:r>
            <w:r w:rsidRPr="0068306E">
              <w:rPr>
                <w:color w:val="00B050"/>
                <w:sz w:val="20"/>
                <w:szCs w:val="20"/>
              </w:rPr>
              <w:t>sive boundaries)</w:t>
            </w:r>
          </w:p>
        </w:tc>
        <w:tc>
          <w:tcPr>
            <w:tcW w:w="5197" w:type="dxa"/>
          </w:tcPr>
          <w:p w:rsidR="00F72068" w:rsidRPr="008A1F37" w:rsidRDefault="00F72068" w:rsidP="004777EC">
            <w:pPr>
              <w:pStyle w:val="ListParagraph"/>
              <w:ind w:left="39"/>
              <w:rPr>
                <w:rFonts w:asciiTheme="minorHAnsi" w:hAnsiTheme="minorHAnsi" w:cstheme="minorHAnsi"/>
                <w:sz w:val="20"/>
                <w:szCs w:val="20"/>
                <w:lang w:val="en-US"/>
              </w:rPr>
            </w:pPr>
            <w:r w:rsidRPr="008A1F37">
              <w:rPr>
                <w:rFonts w:asciiTheme="minorHAnsi" w:hAnsiTheme="minorHAnsi" w:cstheme="minorHAnsi"/>
                <w:sz w:val="20"/>
                <w:szCs w:val="20"/>
                <w:lang w:val="en-US"/>
              </w:rPr>
              <w:lastRenderedPageBreak/>
              <w:t xml:space="preserve"> (</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to provide overview of main transport mechanisms in all environmental compartments </w:t>
            </w:r>
          </w:p>
          <w:p w:rsidR="00F72068" w:rsidRPr="008A1F37" w:rsidRDefault="00F72068" w:rsidP="004777EC">
            <w:pPr>
              <w:rPr>
                <w:rFonts w:asciiTheme="minorHAnsi" w:hAnsiTheme="minorHAnsi" w:cstheme="minorHAnsi"/>
                <w:sz w:val="20"/>
                <w:szCs w:val="20"/>
                <w:lang w:val="en-US"/>
              </w:rPr>
            </w:pPr>
            <w:r w:rsidRPr="008A1F37">
              <w:rPr>
                <w:rFonts w:asciiTheme="minorHAnsi" w:hAnsiTheme="minorHAnsi" w:cstheme="minorHAnsi"/>
                <w:sz w:val="20"/>
                <w:szCs w:val="20"/>
                <w:lang w:val="en-US"/>
              </w:rPr>
              <w:t xml:space="preserve">(ii) to give information about methods of estimation of distribution of pollutants in the  environment  </w:t>
            </w:r>
            <w:r w:rsidRPr="008A1F37">
              <w:rPr>
                <w:rFonts w:asciiTheme="minorHAnsi" w:hAnsiTheme="minorHAnsi" w:cstheme="minorHAnsi"/>
                <w:sz w:val="20"/>
                <w:szCs w:val="20"/>
                <w:lang w:val="en-US"/>
              </w:rPr>
              <w:tab/>
            </w:r>
          </w:p>
          <w:p w:rsidR="00F72068" w:rsidRPr="008A1F37" w:rsidRDefault="00F72068" w:rsidP="004777EC">
            <w:pPr>
              <w:spacing w:after="0" w:line="240" w:lineRule="auto"/>
              <w:rPr>
                <w:rFonts w:asciiTheme="minorHAnsi" w:hAnsiTheme="minorHAnsi" w:cstheme="minorHAnsi"/>
                <w:sz w:val="20"/>
                <w:szCs w:val="20"/>
                <w:lang w:val="en-US"/>
              </w:rPr>
            </w:pPr>
          </w:p>
        </w:tc>
        <w:tc>
          <w:tcPr>
            <w:tcW w:w="4772" w:type="dxa"/>
          </w:tcPr>
          <w:p w:rsidR="00F72068" w:rsidRPr="008A1F37" w:rsidRDefault="00F72068" w:rsidP="004777EC">
            <w:pPr>
              <w:pStyle w:val="ListParagraph"/>
              <w:ind w:left="224" w:hanging="11"/>
              <w:rPr>
                <w:rFonts w:asciiTheme="minorHAnsi" w:hAnsiTheme="minorHAnsi" w:cstheme="minorHAnsi"/>
                <w:sz w:val="20"/>
                <w:szCs w:val="20"/>
                <w:lang w:val="en-US"/>
              </w:rPr>
            </w:pPr>
            <w:r w:rsidRPr="008A1F37">
              <w:rPr>
                <w:rFonts w:asciiTheme="minorHAnsi" w:hAnsiTheme="minorHAnsi" w:cstheme="minorHAnsi"/>
                <w:sz w:val="20"/>
                <w:szCs w:val="20"/>
                <w:lang w:val="en-US"/>
              </w:rPr>
              <w:t>(</w:t>
            </w:r>
            <w:proofErr w:type="spellStart"/>
            <w:r w:rsidRPr="008A1F37">
              <w:rPr>
                <w:rFonts w:asciiTheme="minorHAnsi" w:hAnsiTheme="minorHAnsi" w:cstheme="minorHAnsi"/>
                <w:sz w:val="20"/>
                <w:szCs w:val="20"/>
                <w:lang w:val="en-US"/>
              </w:rPr>
              <w:t>i</w:t>
            </w:r>
            <w:proofErr w:type="spellEnd"/>
            <w:r w:rsidRPr="008A1F37">
              <w:rPr>
                <w:rFonts w:asciiTheme="minorHAnsi" w:hAnsiTheme="minorHAnsi" w:cstheme="minorHAnsi"/>
                <w:sz w:val="20"/>
                <w:szCs w:val="20"/>
                <w:lang w:val="en-US"/>
              </w:rPr>
              <w:t xml:space="preserve">) students will be able to estimate main transport mechanisms of real pollutants on the base of their physical-chemical properties </w:t>
            </w:r>
          </w:p>
          <w:p w:rsidR="00F72068" w:rsidRPr="008A1F37" w:rsidRDefault="00F72068" w:rsidP="004777EC">
            <w:pPr>
              <w:spacing w:after="0" w:line="240" w:lineRule="auto"/>
              <w:ind w:left="224" w:hanging="11"/>
              <w:rPr>
                <w:rFonts w:asciiTheme="minorHAnsi" w:hAnsiTheme="minorHAnsi" w:cstheme="minorHAnsi"/>
                <w:sz w:val="20"/>
                <w:szCs w:val="20"/>
                <w:lang w:val="en-US"/>
              </w:rPr>
            </w:pPr>
            <w:r w:rsidRPr="008A1F37">
              <w:rPr>
                <w:rFonts w:asciiTheme="minorHAnsi" w:hAnsiTheme="minorHAnsi" w:cstheme="minorHAnsi"/>
                <w:sz w:val="20"/>
                <w:szCs w:val="20"/>
                <w:lang w:val="en-US"/>
              </w:rPr>
              <w:tab/>
              <w:t>(ii) students will be able to estimate the distribution of pollutants in the environment on the base of environmental models</w:t>
            </w:r>
          </w:p>
        </w:tc>
      </w:tr>
    </w:tbl>
    <w:p w:rsidR="00BE0BC2" w:rsidRDefault="00BE0BC2" w:rsidP="00541CFB">
      <w:pPr>
        <w:rPr>
          <w:rFonts w:cs="Calibri"/>
          <w:i/>
          <w:color w:val="7030A0"/>
          <w:lang w:val="en-US"/>
        </w:rPr>
      </w:pPr>
    </w:p>
    <w:p w:rsidR="00541CFB" w:rsidRPr="00CE08D8" w:rsidRDefault="00541CFB" w:rsidP="00541CFB">
      <w:pPr>
        <w:rPr>
          <w:rFonts w:cs="Calibri"/>
          <w:i/>
          <w:color w:val="7030A0"/>
          <w:lang w:val="en-US"/>
        </w:rPr>
      </w:pPr>
    </w:p>
    <w:sectPr w:rsidR="00541CFB" w:rsidRPr="00CE08D8" w:rsidSect="0081193B">
      <w:headerReference w:type="default" r:id="rId11"/>
      <w:footerReference w:type="default" r:id="rId12"/>
      <w:pgSz w:w="16838" w:h="11906" w:orient="landscape"/>
      <w:pgMar w:top="1440" w:right="1440" w:bottom="1440" w:left="1440" w:header="340"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C56" w:rsidRDefault="00645C56" w:rsidP="00041338">
      <w:pPr>
        <w:spacing w:after="0" w:line="240" w:lineRule="auto"/>
      </w:pPr>
      <w:r>
        <w:separator/>
      </w:r>
    </w:p>
  </w:endnote>
  <w:endnote w:type="continuationSeparator" w:id="0">
    <w:p w:rsidR="00645C56" w:rsidRDefault="00645C56" w:rsidP="000413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09" w:rsidRPr="00500486" w:rsidRDefault="00924309" w:rsidP="0034381F">
    <w:pPr>
      <w:pStyle w:val="Footer"/>
      <w:pBdr>
        <w:top w:val="thinThickSmallGap" w:sz="24" w:space="1" w:color="622423"/>
      </w:pBdr>
      <w:tabs>
        <w:tab w:val="clear" w:pos="4513"/>
        <w:tab w:val="clear" w:pos="9026"/>
        <w:tab w:val="right" w:pos="10204"/>
      </w:tabs>
      <w:rPr>
        <w:rFonts w:ascii="Times New Roman" w:hAnsi="Times New Roman"/>
        <w:sz w:val="24"/>
        <w:szCs w:val="24"/>
      </w:rPr>
    </w:pPr>
    <w:proofErr w:type="spellStart"/>
    <w:r>
      <w:rPr>
        <w:rFonts w:ascii="Times New Roman" w:hAnsi="Times New Roman"/>
        <w:sz w:val="24"/>
        <w:szCs w:val="24"/>
      </w:rPr>
      <w:t>Užice</w:t>
    </w:r>
    <w:proofErr w:type="spellEnd"/>
    <w:r>
      <w:rPr>
        <w:rFonts w:ascii="Times New Roman" w:hAnsi="Times New Roman"/>
        <w:sz w:val="24"/>
        <w:szCs w:val="24"/>
      </w:rPr>
      <w:t>, March 28-30</w:t>
    </w:r>
    <w:r w:rsidRPr="00D71F49">
      <w:rPr>
        <w:rFonts w:ascii="Times New Roman" w:hAnsi="Times New Roman"/>
        <w:sz w:val="24"/>
        <w:szCs w:val="24"/>
        <w:vertAlign w:val="superscript"/>
      </w:rPr>
      <w:t>th</w:t>
    </w:r>
    <w:r>
      <w:rPr>
        <w:rFonts w:ascii="Times New Roman" w:hAnsi="Times New Roman"/>
        <w:sz w:val="24"/>
        <w:szCs w:val="24"/>
      </w:rPr>
      <w:t xml:space="preserve"> 2012                                                                   </w:t>
    </w:r>
    <w:r w:rsidRPr="00500486">
      <w:rPr>
        <w:rFonts w:ascii="Times New Roman" w:hAnsi="Times New Roman"/>
        <w:sz w:val="24"/>
        <w:szCs w:val="24"/>
      </w:rPr>
      <w:t xml:space="preserve">Page </w:t>
    </w:r>
    <w:r w:rsidR="00930B4B" w:rsidRPr="00500486">
      <w:rPr>
        <w:rFonts w:ascii="Times New Roman" w:hAnsi="Times New Roman"/>
        <w:sz w:val="24"/>
        <w:szCs w:val="24"/>
      </w:rPr>
      <w:fldChar w:fldCharType="begin"/>
    </w:r>
    <w:r w:rsidRPr="00500486">
      <w:rPr>
        <w:rFonts w:ascii="Times New Roman" w:hAnsi="Times New Roman"/>
        <w:sz w:val="24"/>
        <w:szCs w:val="24"/>
      </w:rPr>
      <w:instrText xml:space="preserve"> PAGE   \* MERGEFORMAT </w:instrText>
    </w:r>
    <w:r w:rsidR="00930B4B" w:rsidRPr="00500486">
      <w:rPr>
        <w:rFonts w:ascii="Times New Roman" w:hAnsi="Times New Roman"/>
        <w:sz w:val="24"/>
        <w:szCs w:val="24"/>
      </w:rPr>
      <w:fldChar w:fldCharType="separate"/>
    </w:r>
    <w:r w:rsidR="00AE2065">
      <w:rPr>
        <w:rFonts w:ascii="Times New Roman" w:hAnsi="Times New Roman"/>
        <w:noProof/>
        <w:sz w:val="24"/>
        <w:szCs w:val="24"/>
      </w:rPr>
      <w:t>3</w:t>
    </w:r>
    <w:r w:rsidR="00930B4B" w:rsidRPr="00500486">
      <w:rPr>
        <w:rFonts w:ascii="Times New Roman" w:hAnsi="Times New Roman"/>
        <w:sz w:val="24"/>
        <w:szCs w:val="24"/>
      </w:rPr>
      <w:fldChar w:fldCharType="end"/>
    </w:r>
  </w:p>
  <w:p w:rsidR="00924309" w:rsidRDefault="009243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C56" w:rsidRDefault="00645C56" w:rsidP="00041338">
      <w:pPr>
        <w:spacing w:after="0" w:line="240" w:lineRule="auto"/>
      </w:pPr>
      <w:r>
        <w:separator/>
      </w:r>
    </w:p>
  </w:footnote>
  <w:footnote w:type="continuationSeparator" w:id="0">
    <w:p w:rsidR="00645C56" w:rsidRDefault="00645C56" w:rsidP="000413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09" w:rsidRPr="00FD51F9" w:rsidRDefault="00924309" w:rsidP="00FD51F9">
    <w:pPr>
      <w:pStyle w:val="Header"/>
      <w:pBdr>
        <w:bottom w:val="thickThinSmallGap" w:sz="24" w:space="1" w:color="622423"/>
      </w:pBdr>
      <w:jc w:val="center"/>
      <w:rPr>
        <w:rFonts w:ascii="Times New Roman" w:hAnsi="Times New Roman"/>
        <w:sz w:val="24"/>
        <w:szCs w:val="24"/>
      </w:rPr>
    </w:pPr>
    <w:r w:rsidRPr="00FD51F9">
      <w:rPr>
        <w:rFonts w:ascii="Times New Roman" w:hAnsi="Times New Roman"/>
        <w:sz w:val="24"/>
        <w:szCs w:val="24"/>
      </w:rPr>
      <w:t xml:space="preserve">Modernisation of Post-Graduate Studies in Chemistry and Chemistry Related Programmes         </w:t>
    </w:r>
  </w:p>
  <w:p w:rsidR="00924309" w:rsidRDefault="00924309" w:rsidP="00FD51F9">
    <w:pPr>
      <w:pStyle w:val="Header"/>
      <w:pBdr>
        <w:bottom w:val="thickThinSmallGap" w:sz="24" w:space="1" w:color="622423"/>
      </w:pBdr>
      <w:jc w:val="center"/>
      <w:rPr>
        <w:rFonts w:ascii="Times New Roman" w:hAnsi="Times New Roman"/>
        <w:sz w:val="24"/>
        <w:szCs w:val="24"/>
      </w:rPr>
    </w:pPr>
    <w:r w:rsidRPr="00FD51F9">
      <w:rPr>
        <w:rFonts w:ascii="Times New Roman" w:hAnsi="Times New Roman"/>
        <w:sz w:val="24"/>
        <w:szCs w:val="24"/>
      </w:rPr>
      <w:t xml:space="preserve"> 511044-Tempus-1-2010-1-UK-Tempus-JPCR</w:t>
    </w:r>
  </w:p>
  <w:p w:rsidR="00924309" w:rsidRPr="00FD51F9" w:rsidRDefault="00924309" w:rsidP="00FD51F9">
    <w:pPr>
      <w:pStyle w:val="Header"/>
      <w:pBdr>
        <w:bottom w:val="thickThinSmallGap" w:sz="24" w:space="1" w:color="622423"/>
      </w:pBdr>
      <w:jc w:val="center"/>
      <w:rPr>
        <w:rFonts w:ascii="Times New Roman" w:hAnsi="Times New Roman"/>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83FFA"/>
    <w:multiLevelType w:val="hybridMultilevel"/>
    <w:tmpl w:val="5BA434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1">
    <w:nsid w:val="01C349CA"/>
    <w:multiLevelType w:val="hybridMultilevel"/>
    <w:tmpl w:val="7E365326"/>
    <w:lvl w:ilvl="0" w:tplc="02FCEB7C">
      <w:start w:val="1"/>
      <w:numFmt w:val="lowerRoman"/>
      <w:lvlText w:val="(%1)"/>
      <w:lvlJc w:val="left"/>
      <w:pPr>
        <w:ind w:left="1440" w:hanging="720"/>
      </w:pPr>
      <w:rPr>
        <w:rFonts w:hint="default"/>
      </w:rPr>
    </w:lvl>
    <w:lvl w:ilvl="1" w:tplc="78445D9A">
      <w:start w:val="1"/>
      <w:numFmt w:val="lowerRoman"/>
      <w:lvlText w:val="(%2)"/>
      <w:lvlJc w:val="left"/>
      <w:pPr>
        <w:ind w:left="198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747B1A"/>
    <w:multiLevelType w:val="hybridMultilevel"/>
    <w:tmpl w:val="178E01C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FE00F2"/>
    <w:multiLevelType w:val="hybridMultilevel"/>
    <w:tmpl w:val="C8AE6844"/>
    <w:lvl w:ilvl="0" w:tplc="C660FEB4">
      <w:start w:val="1"/>
      <w:numFmt w:val="lowerRoman"/>
      <w:lvlText w:val="(%1)"/>
      <w:lvlJc w:val="left"/>
      <w:pPr>
        <w:ind w:left="1800" w:hanging="720"/>
      </w:pPr>
      <w:rPr>
        <w:rFonts w:ascii="Calibri" w:hAnsi="Calibri" w:cs="Calibri"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
    <w:nsid w:val="0EE05FCD"/>
    <w:multiLevelType w:val="hybridMultilevel"/>
    <w:tmpl w:val="06AC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507C75"/>
    <w:multiLevelType w:val="hybridMultilevel"/>
    <w:tmpl w:val="158033E8"/>
    <w:lvl w:ilvl="0" w:tplc="BF943DC4">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2C13D2"/>
    <w:multiLevelType w:val="hybridMultilevel"/>
    <w:tmpl w:val="7E365326"/>
    <w:lvl w:ilvl="0" w:tplc="02FCEB7C">
      <w:start w:val="1"/>
      <w:numFmt w:val="lowerRoman"/>
      <w:lvlText w:val="(%1)"/>
      <w:lvlJc w:val="left"/>
      <w:pPr>
        <w:ind w:left="1440" w:hanging="720"/>
      </w:pPr>
      <w:rPr>
        <w:rFonts w:hint="default"/>
      </w:rPr>
    </w:lvl>
    <w:lvl w:ilvl="1" w:tplc="78445D9A">
      <w:start w:val="1"/>
      <w:numFmt w:val="lowerRoman"/>
      <w:lvlText w:val="(%2)"/>
      <w:lvlJc w:val="left"/>
      <w:pPr>
        <w:ind w:left="198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4E2100"/>
    <w:multiLevelType w:val="hybridMultilevel"/>
    <w:tmpl w:val="3634F5A2"/>
    <w:lvl w:ilvl="0" w:tplc="A762DD2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C993D69"/>
    <w:multiLevelType w:val="hybridMultilevel"/>
    <w:tmpl w:val="89AAC73A"/>
    <w:lvl w:ilvl="0" w:tplc="1D4A104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F3B534B"/>
    <w:multiLevelType w:val="hybridMultilevel"/>
    <w:tmpl w:val="0464AA96"/>
    <w:lvl w:ilvl="0" w:tplc="B35EC062">
      <w:start w:val="1"/>
      <w:numFmt w:val="lowerRoman"/>
      <w:lvlText w:val="(%1)"/>
      <w:lvlJc w:val="left"/>
      <w:pPr>
        <w:ind w:left="1080" w:hanging="720"/>
      </w:pPr>
      <w:rPr>
        <w:rFonts w:cs="Times New Roman" w:hint="default"/>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ED2683"/>
    <w:multiLevelType w:val="hybridMultilevel"/>
    <w:tmpl w:val="9AB6A40E"/>
    <w:lvl w:ilvl="0" w:tplc="9668B260">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2833944"/>
    <w:multiLevelType w:val="hybridMultilevel"/>
    <w:tmpl w:val="3648F654"/>
    <w:lvl w:ilvl="0" w:tplc="C816AA34">
      <w:start w:val="1"/>
      <w:numFmt w:val="lowerRoman"/>
      <w:lvlText w:val="(%1)"/>
      <w:lvlJc w:val="left"/>
      <w:pPr>
        <w:ind w:left="1080" w:hanging="72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230A661A"/>
    <w:multiLevelType w:val="hybridMultilevel"/>
    <w:tmpl w:val="76949D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13">
    <w:nsid w:val="23FF14C0"/>
    <w:multiLevelType w:val="hybridMultilevel"/>
    <w:tmpl w:val="81147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14582"/>
    <w:multiLevelType w:val="hybridMultilevel"/>
    <w:tmpl w:val="CED42122"/>
    <w:lvl w:ilvl="0" w:tplc="45A685D6">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323101"/>
    <w:multiLevelType w:val="hybridMultilevel"/>
    <w:tmpl w:val="B30C7F44"/>
    <w:lvl w:ilvl="0" w:tplc="B33ECB3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4AD0D95"/>
    <w:multiLevelType w:val="hybridMultilevel"/>
    <w:tmpl w:val="AF421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AFF1090"/>
    <w:multiLevelType w:val="hybridMultilevel"/>
    <w:tmpl w:val="7E365326"/>
    <w:lvl w:ilvl="0" w:tplc="02FCEB7C">
      <w:start w:val="1"/>
      <w:numFmt w:val="lowerRoman"/>
      <w:lvlText w:val="(%1)"/>
      <w:lvlJc w:val="left"/>
      <w:pPr>
        <w:ind w:left="1440" w:hanging="720"/>
      </w:pPr>
      <w:rPr>
        <w:rFonts w:hint="default"/>
      </w:rPr>
    </w:lvl>
    <w:lvl w:ilvl="1" w:tplc="78445D9A">
      <w:start w:val="1"/>
      <w:numFmt w:val="lowerRoman"/>
      <w:lvlText w:val="(%2)"/>
      <w:lvlJc w:val="left"/>
      <w:pPr>
        <w:ind w:left="198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D995821"/>
    <w:multiLevelType w:val="hybridMultilevel"/>
    <w:tmpl w:val="5372A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4D67C81"/>
    <w:multiLevelType w:val="hybridMultilevel"/>
    <w:tmpl w:val="A7E2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72473E"/>
    <w:multiLevelType w:val="hybridMultilevel"/>
    <w:tmpl w:val="7E365326"/>
    <w:lvl w:ilvl="0" w:tplc="02FCEB7C">
      <w:start w:val="1"/>
      <w:numFmt w:val="lowerRoman"/>
      <w:lvlText w:val="(%1)"/>
      <w:lvlJc w:val="left"/>
      <w:pPr>
        <w:ind w:left="1440" w:hanging="720"/>
      </w:pPr>
      <w:rPr>
        <w:rFonts w:hint="default"/>
      </w:rPr>
    </w:lvl>
    <w:lvl w:ilvl="1" w:tplc="78445D9A">
      <w:start w:val="1"/>
      <w:numFmt w:val="lowerRoman"/>
      <w:lvlText w:val="(%2)"/>
      <w:lvlJc w:val="left"/>
      <w:pPr>
        <w:ind w:left="198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F7D39B4"/>
    <w:multiLevelType w:val="hybridMultilevel"/>
    <w:tmpl w:val="C9F8A5B8"/>
    <w:lvl w:ilvl="0" w:tplc="1AE8B9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9C24C3"/>
    <w:multiLevelType w:val="hybridMultilevel"/>
    <w:tmpl w:val="2186789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23">
    <w:nsid w:val="54AF08B2"/>
    <w:multiLevelType w:val="hybridMultilevel"/>
    <w:tmpl w:val="6F2ED06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24">
    <w:nsid w:val="557F1FED"/>
    <w:multiLevelType w:val="hybridMultilevel"/>
    <w:tmpl w:val="07F48A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3953A3"/>
    <w:multiLevelType w:val="hybridMultilevel"/>
    <w:tmpl w:val="BC025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FB44100"/>
    <w:multiLevelType w:val="hybridMultilevel"/>
    <w:tmpl w:val="7E365326"/>
    <w:lvl w:ilvl="0" w:tplc="02FCEB7C">
      <w:start w:val="1"/>
      <w:numFmt w:val="lowerRoman"/>
      <w:lvlText w:val="(%1)"/>
      <w:lvlJc w:val="left"/>
      <w:pPr>
        <w:ind w:left="1440" w:hanging="720"/>
      </w:pPr>
      <w:rPr>
        <w:rFonts w:hint="default"/>
      </w:rPr>
    </w:lvl>
    <w:lvl w:ilvl="1" w:tplc="78445D9A">
      <w:start w:val="1"/>
      <w:numFmt w:val="lowerRoman"/>
      <w:lvlText w:val="(%2)"/>
      <w:lvlJc w:val="left"/>
      <w:pPr>
        <w:ind w:left="198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8A75CA"/>
    <w:multiLevelType w:val="hybridMultilevel"/>
    <w:tmpl w:val="3634F5A2"/>
    <w:lvl w:ilvl="0" w:tplc="A762DD2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3E81772"/>
    <w:multiLevelType w:val="hybridMultilevel"/>
    <w:tmpl w:val="6B32B7C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29">
    <w:nsid w:val="64C774F6"/>
    <w:multiLevelType w:val="hybridMultilevel"/>
    <w:tmpl w:val="C3A6488C"/>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5A23358"/>
    <w:multiLevelType w:val="hybridMultilevel"/>
    <w:tmpl w:val="9D94CACC"/>
    <w:lvl w:ilvl="0" w:tplc="1D742C72">
      <w:start w:val="1"/>
      <w:numFmt w:val="lowerRoman"/>
      <w:lvlText w:val="(%1)"/>
      <w:lvlJc w:val="left"/>
      <w:pPr>
        <w:ind w:left="796" w:hanging="720"/>
      </w:pPr>
      <w:rPr>
        <w:rFonts w:hint="default"/>
      </w:rPr>
    </w:lvl>
    <w:lvl w:ilvl="1" w:tplc="041A0019" w:tentative="1">
      <w:start w:val="1"/>
      <w:numFmt w:val="lowerLetter"/>
      <w:lvlText w:val="%2."/>
      <w:lvlJc w:val="left"/>
      <w:pPr>
        <w:ind w:left="1156" w:hanging="360"/>
      </w:pPr>
    </w:lvl>
    <w:lvl w:ilvl="2" w:tplc="041A001B" w:tentative="1">
      <w:start w:val="1"/>
      <w:numFmt w:val="lowerRoman"/>
      <w:lvlText w:val="%3."/>
      <w:lvlJc w:val="right"/>
      <w:pPr>
        <w:ind w:left="1876" w:hanging="180"/>
      </w:pPr>
    </w:lvl>
    <w:lvl w:ilvl="3" w:tplc="041A000F" w:tentative="1">
      <w:start w:val="1"/>
      <w:numFmt w:val="decimal"/>
      <w:lvlText w:val="%4."/>
      <w:lvlJc w:val="left"/>
      <w:pPr>
        <w:ind w:left="2596" w:hanging="360"/>
      </w:pPr>
    </w:lvl>
    <w:lvl w:ilvl="4" w:tplc="041A0019" w:tentative="1">
      <w:start w:val="1"/>
      <w:numFmt w:val="lowerLetter"/>
      <w:lvlText w:val="%5."/>
      <w:lvlJc w:val="left"/>
      <w:pPr>
        <w:ind w:left="3316" w:hanging="360"/>
      </w:pPr>
    </w:lvl>
    <w:lvl w:ilvl="5" w:tplc="041A001B" w:tentative="1">
      <w:start w:val="1"/>
      <w:numFmt w:val="lowerRoman"/>
      <w:lvlText w:val="%6."/>
      <w:lvlJc w:val="right"/>
      <w:pPr>
        <w:ind w:left="4036" w:hanging="180"/>
      </w:pPr>
    </w:lvl>
    <w:lvl w:ilvl="6" w:tplc="041A000F" w:tentative="1">
      <w:start w:val="1"/>
      <w:numFmt w:val="decimal"/>
      <w:lvlText w:val="%7."/>
      <w:lvlJc w:val="left"/>
      <w:pPr>
        <w:ind w:left="4756" w:hanging="360"/>
      </w:pPr>
    </w:lvl>
    <w:lvl w:ilvl="7" w:tplc="041A0019" w:tentative="1">
      <w:start w:val="1"/>
      <w:numFmt w:val="lowerLetter"/>
      <w:lvlText w:val="%8."/>
      <w:lvlJc w:val="left"/>
      <w:pPr>
        <w:ind w:left="5476" w:hanging="360"/>
      </w:pPr>
    </w:lvl>
    <w:lvl w:ilvl="8" w:tplc="041A001B" w:tentative="1">
      <w:start w:val="1"/>
      <w:numFmt w:val="lowerRoman"/>
      <w:lvlText w:val="%9."/>
      <w:lvlJc w:val="right"/>
      <w:pPr>
        <w:ind w:left="6196" w:hanging="180"/>
      </w:pPr>
    </w:lvl>
  </w:abstractNum>
  <w:abstractNum w:abstractNumId="31">
    <w:nsid w:val="684A39EF"/>
    <w:multiLevelType w:val="hybridMultilevel"/>
    <w:tmpl w:val="9196CF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88B5DD7"/>
    <w:multiLevelType w:val="hybridMultilevel"/>
    <w:tmpl w:val="A57ACD64"/>
    <w:lvl w:ilvl="0" w:tplc="78445D9A">
      <w:start w:val="1"/>
      <w:numFmt w:val="lowerRoman"/>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9B1808"/>
    <w:multiLevelType w:val="hybridMultilevel"/>
    <w:tmpl w:val="ECA62B1C"/>
    <w:lvl w:ilvl="0" w:tplc="421CA2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FE712E"/>
    <w:multiLevelType w:val="hybridMultilevel"/>
    <w:tmpl w:val="B30C7F44"/>
    <w:lvl w:ilvl="0" w:tplc="B33ECB3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17019BA"/>
    <w:multiLevelType w:val="hybridMultilevel"/>
    <w:tmpl w:val="3D3A6596"/>
    <w:lvl w:ilvl="0" w:tplc="43C2D1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0018D4"/>
    <w:multiLevelType w:val="hybridMultilevel"/>
    <w:tmpl w:val="9F5047AA"/>
    <w:lvl w:ilvl="0" w:tplc="45C0626E">
      <w:start w:val="1"/>
      <w:numFmt w:val="lowerRoman"/>
      <w:lvlText w:val="(%1)"/>
      <w:lvlJc w:val="left"/>
      <w:pPr>
        <w:ind w:left="1080" w:hanging="720"/>
      </w:pPr>
      <w:rPr>
        <w:rFonts w:cs="Times New Roman"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AB5A11"/>
    <w:multiLevelType w:val="hybridMultilevel"/>
    <w:tmpl w:val="24A054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6D76C9F"/>
    <w:multiLevelType w:val="hybridMultilevel"/>
    <w:tmpl w:val="5440A806"/>
    <w:lvl w:ilvl="0" w:tplc="57EC4D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77A4937"/>
    <w:multiLevelType w:val="hybridMultilevel"/>
    <w:tmpl w:val="A5D0C8B8"/>
    <w:lvl w:ilvl="0" w:tplc="1576C02A">
      <w:start w:val="1"/>
      <w:numFmt w:val="lowerRoman"/>
      <w:lvlText w:val="%1."/>
      <w:lvlJc w:val="left"/>
      <w:pPr>
        <w:ind w:left="1713" w:hanging="720"/>
      </w:pPr>
      <w:rPr>
        <w:rFonts w:ascii="Calibri" w:hAnsi="Calibri" w:cs="Calibri" w:hint="default"/>
        <w:sz w:val="22"/>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0">
    <w:nsid w:val="7B134B10"/>
    <w:multiLevelType w:val="hybridMultilevel"/>
    <w:tmpl w:val="68B6AA86"/>
    <w:lvl w:ilvl="0" w:tplc="78445D9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BED1275"/>
    <w:multiLevelType w:val="hybridMultilevel"/>
    <w:tmpl w:val="3D3A6596"/>
    <w:lvl w:ilvl="0" w:tplc="43C2D16A">
      <w:start w:val="1"/>
      <w:numFmt w:val="lowerRoman"/>
      <w:lvlText w:val="(%1)"/>
      <w:lvlJc w:val="left"/>
      <w:pPr>
        <w:ind w:left="1305" w:hanging="72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42">
    <w:nsid w:val="7FAE131C"/>
    <w:multiLevelType w:val="hybridMultilevel"/>
    <w:tmpl w:val="3D880F20"/>
    <w:lvl w:ilvl="0" w:tplc="5A9A20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2"/>
  </w:num>
  <w:num w:numId="3">
    <w:abstractNumId w:val="23"/>
  </w:num>
  <w:num w:numId="4">
    <w:abstractNumId w:val="28"/>
  </w:num>
  <w:num w:numId="5">
    <w:abstractNumId w:val="12"/>
  </w:num>
  <w:num w:numId="6">
    <w:abstractNumId w:val="0"/>
  </w:num>
  <w:num w:numId="7">
    <w:abstractNumId w:val="37"/>
  </w:num>
  <w:num w:numId="8">
    <w:abstractNumId w:val="18"/>
  </w:num>
  <w:num w:numId="9">
    <w:abstractNumId w:val="16"/>
  </w:num>
  <w:num w:numId="10">
    <w:abstractNumId w:val="8"/>
  </w:num>
  <w:num w:numId="11">
    <w:abstractNumId w:val="34"/>
  </w:num>
  <w:num w:numId="12">
    <w:abstractNumId w:val="39"/>
  </w:num>
  <w:num w:numId="13">
    <w:abstractNumId w:val="2"/>
  </w:num>
  <w:num w:numId="14">
    <w:abstractNumId w:val="40"/>
  </w:num>
  <w:num w:numId="15">
    <w:abstractNumId w:val="19"/>
  </w:num>
  <w:num w:numId="16">
    <w:abstractNumId w:val="24"/>
  </w:num>
  <w:num w:numId="17">
    <w:abstractNumId w:val="5"/>
  </w:num>
  <w:num w:numId="18">
    <w:abstractNumId w:val="4"/>
  </w:num>
  <w:num w:numId="19">
    <w:abstractNumId w:val="14"/>
  </w:num>
  <w:num w:numId="20">
    <w:abstractNumId w:val="15"/>
  </w:num>
  <w:num w:numId="21">
    <w:abstractNumId w:val="17"/>
  </w:num>
  <w:num w:numId="22">
    <w:abstractNumId w:val="36"/>
  </w:num>
  <w:num w:numId="23">
    <w:abstractNumId w:val="10"/>
  </w:num>
  <w:num w:numId="24">
    <w:abstractNumId w:val="9"/>
  </w:num>
  <w:num w:numId="25">
    <w:abstractNumId w:val="27"/>
  </w:num>
  <w:num w:numId="26">
    <w:abstractNumId w:val="7"/>
  </w:num>
  <w:num w:numId="27">
    <w:abstractNumId w:val="42"/>
  </w:num>
  <w:num w:numId="28">
    <w:abstractNumId w:val="26"/>
  </w:num>
  <w:num w:numId="29">
    <w:abstractNumId w:val="6"/>
  </w:num>
  <w:num w:numId="30">
    <w:abstractNumId w:val="20"/>
  </w:num>
  <w:num w:numId="31">
    <w:abstractNumId w:val="1"/>
  </w:num>
  <w:num w:numId="32">
    <w:abstractNumId w:val="32"/>
  </w:num>
  <w:num w:numId="33">
    <w:abstractNumId w:val="21"/>
  </w:num>
  <w:num w:numId="34">
    <w:abstractNumId w:val="38"/>
  </w:num>
  <w:num w:numId="35">
    <w:abstractNumId w:val="33"/>
  </w:num>
  <w:num w:numId="36">
    <w:abstractNumId w:val="13"/>
  </w:num>
  <w:num w:numId="37">
    <w:abstractNumId w:val="35"/>
  </w:num>
  <w:num w:numId="38">
    <w:abstractNumId w:val="41"/>
  </w:num>
  <w:num w:numId="39">
    <w:abstractNumId w:val="29"/>
  </w:num>
  <w:num w:numId="40">
    <w:abstractNumId w:val="31"/>
  </w:num>
  <w:num w:numId="41">
    <w:abstractNumId w:val="30"/>
  </w:num>
  <w:num w:numId="42">
    <w:abstractNumId w:val="11"/>
  </w:num>
  <w:num w:numId="4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41986"/>
  </w:hdrShapeDefaults>
  <w:footnotePr>
    <w:footnote w:id="-1"/>
    <w:footnote w:id="0"/>
  </w:footnotePr>
  <w:endnotePr>
    <w:endnote w:id="-1"/>
    <w:endnote w:id="0"/>
  </w:endnotePr>
  <w:compat/>
  <w:rsids>
    <w:rsidRoot w:val="00041338"/>
    <w:rsid w:val="00011083"/>
    <w:rsid w:val="000153BE"/>
    <w:rsid w:val="0003415F"/>
    <w:rsid w:val="00041338"/>
    <w:rsid w:val="00046FAF"/>
    <w:rsid w:val="00063983"/>
    <w:rsid w:val="000B188D"/>
    <w:rsid w:val="000C1463"/>
    <w:rsid w:val="000D3BFD"/>
    <w:rsid w:val="000F55AF"/>
    <w:rsid w:val="000F565D"/>
    <w:rsid w:val="00115F85"/>
    <w:rsid w:val="0013424C"/>
    <w:rsid w:val="0016519A"/>
    <w:rsid w:val="00193D3C"/>
    <w:rsid w:val="001B7DD3"/>
    <w:rsid w:val="001F0A82"/>
    <w:rsid w:val="00215F08"/>
    <w:rsid w:val="002240AA"/>
    <w:rsid w:val="00245BB6"/>
    <w:rsid w:val="00263857"/>
    <w:rsid w:val="00265C1D"/>
    <w:rsid w:val="002A035D"/>
    <w:rsid w:val="002A4B1F"/>
    <w:rsid w:val="002C0159"/>
    <w:rsid w:val="002C7BF8"/>
    <w:rsid w:val="002F0895"/>
    <w:rsid w:val="003021BD"/>
    <w:rsid w:val="00331DB3"/>
    <w:rsid w:val="00341EB3"/>
    <w:rsid w:val="0034381F"/>
    <w:rsid w:val="003677C9"/>
    <w:rsid w:val="00373D06"/>
    <w:rsid w:val="0038218A"/>
    <w:rsid w:val="003848A2"/>
    <w:rsid w:val="00384A55"/>
    <w:rsid w:val="003A692F"/>
    <w:rsid w:val="003C224A"/>
    <w:rsid w:val="003E3705"/>
    <w:rsid w:val="003F179A"/>
    <w:rsid w:val="0042604D"/>
    <w:rsid w:val="00445A61"/>
    <w:rsid w:val="00454B6A"/>
    <w:rsid w:val="004777EC"/>
    <w:rsid w:val="004858F4"/>
    <w:rsid w:val="00490834"/>
    <w:rsid w:val="0049437C"/>
    <w:rsid w:val="004966DF"/>
    <w:rsid w:val="004B0A3A"/>
    <w:rsid w:val="004B5126"/>
    <w:rsid w:val="004C476A"/>
    <w:rsid w:val="004D1890"/>
    <w:rsid w:val="004E08DD"/>
    <w:rsid w:val="004F7172"/>
    <w:rsid w:val="00500486"/>
    <w:rsid w:val="0050226A"/>
    <w:rsid w:val="00503137"/>
    <w:rsid w:val="00513104"/>
    <w:rsid w:val="00527FF4"/>
    <w:rsid w:val="0053694D"/>
    <w:rsid w:val="00541CFB"/>
    <w:rsid w:val="0054563A"/>
    <w:rsid w:val="005504E1"/>
    <w:rsid w:val="005635CC"/>
    <w:rsid w:val="005638A6"/>
    <w:rsid w:val="00580688"/>
    <w:rsid w:val="0058191E"/>
    <w:rsid w:val="00592B8F"/>
    <w:rsid w:val="005C068F"/>
    <w:rsid w:val="005E3409"/>
    <w:rsid w:val="0060153F"/>
    <w:rsid w:val="00603E59"/>
    <w:rsid w:val="0061796A"/>
    <w:rsid w:val="00622A73"/>
    <w:rsid w:val="006351B2"/>
    <w:rsid w:val="00645C56"/>
    <w:rsid w:val="006650D4"/>
    <w:rsid w:val="00680426"/>
    <w:rsid w:val="00695034"/>
    <w:rsid w:val="006A27AF"/>
    <w:rsid w:val="006A3ADC"/>
    <w:rsid w:val="006D4D00"/>
    <w:rsid w:val="00701CE4"/>
    <w:rsid w:val="007065A6"/>
    <w:rsid w:val="00713233"/>
    <w:rsid w:val="00714775"/>
    <w:rsid w:val="007203C7"/>
    <w:rsid w:val="00720789"/>
    <w:rsid w:val="0075413D"/>
    <w:rsid w:val="007954ED"/>
    <w:rsid w:val="007B07B0"/>
    <w:rsid w:val="0080102C"/>
    <w:rsid w:val="00803064"/>
    <w:rsid w:val="0081193B"/>
    <w:rsid w:val="00873DD7"/>
    <w:rsid w:val="00892986"/>
    <w:rsid w:val="008A1F37"/>
    <w:rsid w:val="008C1FE0"/>
    <w:rsid w:val="009003B7"/>
    <w:rsid w:val="0090209B"/>
    <w:rsid w:val="00912293"/>
    <w:rsid w:val="0092322E"/>
    <w:rsid w:val="00924309"/>
    <w:rsid w:val="00925DFA"/>
    <w:rsid w:val="00930B4B"/>
    <w:rsid w:val="00931FB1"/>
    <w:rsid w:val="00935F41"/>
    <w:rsid w:val="00940B3F"/>
    <w:rsid w:val="009421B9"/>
    <w:rsid w:val="00942610"/>
    <w:rsid w:val="0099465B"/>
    <w:rsid w:val="00996C02"/>
    <w:rsid w:val="009A5006"/>
    <w:rsid w:val="009B267F"/>
    <w:rsid w:val="009D63DC"/>
    <w:rsid w:val="00A16C17"/>
    <w:rsid w:val="00A236C5"/>
    <w:rsid w:val="00A42A73"/>
    <w:rsid w:val="00A606F1"/>
    <w:rsid w:val="00AA07AF"/>
    <w:rsid w:val="00AA2304"/>
    <w:rsid w:val="00AB5044"/>
    <w:rsid w:val="00AB6E2A"/>
    <w:rsid w:val="00AC1608"/>
    <w:rsid w:val="00AC523B"/>
    <w:rsid w:val="00AD0A4A"/>
    <w:rsid w:val="00AE2065"/>
    <w:rsid w:val="00AF4B64"/>
    <w:rsid w:val="00B35301"/>
    <w:rsid w:val="00B401D1"/>
    <w:rsid w:val="00B412AE"/>
    <w:rsid w:val="00B44523"/>
    <w:rsid w:val="00B518FA"/>
    <w:rsid w:val="00B569FA"/>
    <w:rsid w:val="00B80415"/>
    <w:rsid w:val="00B8200C"/>
    <w:rsid w:val="00B91581"/>
    <w:rsid w:val="00BA6BE4"/>
    <w:rsid w:val="00BC3F31"/>
    <w:rsid w:val="00BE0BC2"/>
    <w:rsid w:val="00BE59D8"/>
    <w:rsid w:val="00C075EC"/>
    <w:rsid w:val="00C4772D"/>
    <w:rsid w:val="00C510D2"/>
    <w:rsid w:val="00C61B1D"/>
    <w:rsid w:val="00C6566B"/>
    <w:rsid w:val="00C66A88"/>
    <w:rsid w:val="00C96803"/>
    <w:rsid w:val="00CA43D9"/>
    <w:rsid w:val="00CA6C09"/>
    <w:rsid w:val="00CC6B8B"/>
    <w:rsid w:val="00CD2BBA"/>
    <w:rsid w:val="00D01191"/>
    <w:rsid w:val="00D15AB4"/>
    <w:rsid w:val="00D604E1"/>
    <w:rsid w:val="00D71F49"/>
    <w:rsid w:val="00D83677"/>
    <w:rsid w:val="00D94B3A"/>
    <w:rsid w:val="00D979E3"/>
    <w:rsid w:val="00DA7EBE"/>
    <w:rsid w:val="00E0110C"/>
    <w:rsid w:val="00E054D3"/>
    <w:rsid w:val="00E060C4"/>
    <w:rsid w:val="00E365D6"/>
    <w:rsid w:val="00E437ED"/>
    <w:rsid w:val="00E614DF"/>
    <w:rsid w:val="00E80232"/>
    <w:rsid w:val="00E82FFB"/>
    <w:rsid w:val="00EA619A"/>
    <w:rsid w:val="00EC1CF6"/>
    <w:rsid w:val="00F03BF5"/>
    <w:rsid w:val="00F057CC"/>
    <w:rsid w:val="00F162D2"/>
    <w:rsid w:val="00F1706E"/>
    <w:rsid w:val="00F25379"/>
    <w:rsid w:val="00F355AB"/>
    <w:rsid w:val="00F35930"/>
    <w:rsid w:val="00F4106F"/>
    <w:rsid w:val="00F5024F"/>
    <w:rsid w:val="00F53780"/>
    <w:rsid w:val="00F5799A"/>
    <w:rsid w:val="00F65ACF"/>
    <w:rsid w:val="00F70D16"/>
    <w:rsid w:val="00F72068"/>
    <w:rsid w:val="00F8475D"/>
    <w:rsid w:val="00FA6962"/>
    <w:rsid w:val="00FB5AFE"/>
    <w:rsid w:val="00FB6609"/>
    <w:rsid w:val="00FC55BF"/>
    <w:rsid w:val="00FD51F9"/>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B1F"/>
    <w:pPr>
      <w:spacing w:after="200" w:line="276" w:lineRule="auto"/>
    </w:pPr>
    <w:rPr>
      <w:sz w:val="22"/>
      <w:szCs w:val="22"/>
      <w:lang w:eastAsia="en-US"/>
    </w:rPr>
  </w:style>
  <w:style w:type="paragraph" w:styleId="Heading1">
    <w:name w:val="heading 1"/>
    <w:basedOn w:val="Normal"/>
    <w:next w:val="Normal"/>
    <w:link w:val="Heading1Char"/>
    <w:uiPriority w:val="9"/>
    <w:qFormat/>
    <w:rsid w:val="00500486"/>
    <w:pPr>
      <w:keepNext/>
      <w:keepLines/>
      <w:spacing w:before="480" w:after="0"/>
      <w:outlineLvl w:val="0"/>
    </w:pPr>
    <w:rPr>
      <w:rFonts w:ascii="Cambria" w:eastAsia="Times New Roman" w:hAnsi="Cambria"/>
      <w:b/>
      <w:bCs/>
      <w:color w:val="365F91"/>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338"/>
  </w:style>
  <w:style w:type="paragraph" w:styleId="Footer">
    <w:name w:val="footer"/>
    <w:basedOn w:val="Normal"/>
    <w:link w:val="FooterChar"/>
    <w:uiPriority w:val="99"/>
    <w:unhideWhenUsed/>
    <w:rsid w:val="000413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338"/>
  </w:style>
  <w:style w:type="paragraph" w:styleId="BalloonText">
    <w:name w:val="Balloon Text"/>
    <w:basedOn w:val="Normal"/>
    <w:link w:val="BalloonTextChar"/>
    <w:uiPriority w:val="99"/>
    <w:semiHidden/>
    <w:unhideWhenUsed/>
    <w:rsid w:val="000413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338"/>
    <w:rPr>
      <w:rFonts w:ascii="Tahoma" w:hAnsi="Tahoma" w:cs="Tahoma"/>
      <w:sz w:val="16"/>
      <w:szCs w:val="16"/>
    </w:rPr>
  </w:style>
  <w:style w:type="character" w:customStyle="1" w:styleId="Heading1Char">
    <w:name w:val="Heading 1 Char"/>
    <w:basedOn w:val="DefaultParagraphFont"/>
    <w:link w:val="Heading1"/>
    <w:uiPriority w:val="9"/>
    <w:rsid w:val="00500486"/>
    <w:rPr>
      <w:rFonts w:ascii="Cambria" w:eastAsia="Times New Roman" w:hAnsi="Cambria" w:cs="Times New Roman"/>
      <w:b/>
      <w:bCs/>
      <w:color w:val="365F91"/>
      <w:sz w:val="28"/>
      <w:szCs w:val="28"/>
      <w:lang w:val="en-US" w:bidi="en-US"/>
    </w:rPr>
  </w:style>
  <w:style w:type="table" w:styleId="TableGrid">
    <w:name w:val="Table Grid"/>
    <w:basedOn w:val="TableNormal"/>
    <w:uiPriority w:val="59"/>
    <w:rsid w:val="00500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2322E"/>
    <w:rPr>
      <w:color w:val="0000FF"/>
      <w:u w:val="single"/>
    </w:rPr>
  </w:style>
  <w:style w:type="paragraph" w:styleId="ListParagraph">
    <w:name w:val="List Paragraph"/>
    <w:basedOn w:val="Normal"/>
    <w:qFormat/>
    <w:rsid w:val="00C96803"/>
    <w:pPr>
      <w:ind w:left="720"/>
    </w:pPr>
    <w:rPr>
      <w:rFonts w:eastAsia="Times New Roman"/>
    </w:rPr>
  </w:style>
  <w:style w:type="paragraph" w:styleId="Title">
    <w:name w:val="Title"/>
    <w:basedOn w:val="Normal"/>
    <w:next w:val="Normal"/>
    <w:link w:val="TitleChar"/>
    <w:uiPriority w:val="10"/>
    <w:qFormat/>
    <w:rsid w:val="00E614DF"/>
    <w:pPr>
      <w:pBdr>
        <w:bottom w:val="single" w:sz="8" w:space="4" w:color="4F81BD"/>
      </w:pBdr>
      <w:spacing w:before="120" w:after="300"/>
      <w:contextualSpacing/>
      <w:jc w:val="center"/>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E614DF"/>
    <w:rPr>
      <w:rFonts w:ascii="Cambria" w:eastAsia="Times New Roman" w:hAnsi="Cambria"/>
      <w:color w:val="17365D"/>
      <w:spacing w:val="5"/>
      <w:kern w:val="28"/>
      <w:sz w:val="52"/>
      <w:szCs w:val="52"/>
      <w:lang w:eastAsia="en-US"/>
    </w:rPr>
  </w:style>
  <w:style w:type="paragraph" w:styleId="NoSpacing">
    <w:name w:val="No Spacing"/>
    <w:uiPriority w:val="1"/>
    <w:qFormat/>
    <w:rsid w:val="00E614DF"/>
    <w:pPr>
      <w:jc w:val="both"/>
    </w:pPr>
    <w:rPr>
      <w:sz w:val="24"/>
      <w:szCs w:val="22"/>
      <w:lang w:eastAsia="en-US"/>
    </w:rPr>
  </w:style>
  <w:style w:type="paragraph" w:styleId="NormalWeb">
    <w:name w:val="Normal (Web)"/>
    <w:basedOn w:val="Normal"/>
    <w:uiPriority w:val="99"/>
    <w:semiHidden/>
    <w:unhideWhenUsed/>
    <w:rsid w:val="00BE0BC2"/>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B1F"/>
    <w:pPr>
      <w:spacing w:after="200" w:line="276" w:lineRule="auto"/>
    </w:pPr>
    <w:rPr>
      <w:sz w:val="22"/>
      <w:szCs w:val="22"/>
      <w:lang w:eastAsia="en-US"/>
    </w:rPr>
  </w:style>
  <w:style w:type="paragraph" w:styleId="Heading1">
    <w:name w:val="heading 1"/>
    <w:basedOn w:val="Normal"/>
    <w:next w:val="Normal"/>
    <w:link w:val="Heading1Char"/>
    <w:uiPriority w:val="9"/>
    <w:qFormat/>
    <w:rsid w:val="00500486"/>
    <w:pPr>
      <w:keepNext/>
      <w:keepLines/>
      <w:spacing w:before="480" w:after="0"/>
      <w:outlineLvl w:val="0"/>
    </w:pPr>
    <w:rPr>
      <w:rFonts w:ascii="Cambria" w:eastAsia="Times New Roman" w:hAnsi="Cambria"/>
      <w:b/>
      <w:bCs/>
      <w:color w:val="365F91"/>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338"/>
  </w:style>
  <w:style w:type="paragraph" w:styleId="Footer">
    <w:name w:val="footer"/>
    <w:basedOn w:val="Normal"/>
    <w:link w:val="FooterChar"/>
    <w:uiPriority w:val="99"/>
    <w:unhideWhenUsed/>
    <w:rsid w:val="000413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338"/>
  </w:style>
  <w:style w:type="paragraph" w:styleId="BalloonText">
    <w:name w:val="Balloon Text"/>
    <w:basedOn w:val="Normal"/>
    <w:link w:val="BalloonTextChar"/>
    <w:uiPriority w:val="99"/>
    <w:semiHidden/>
    <w:unhideWhenUsed/>
    <w:rsid w:val="000413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338"/>
    <w:rPr>
      <w:rFonts w:ascii="Tahoma" w:hAnsi="Tahoma" w:cs="Tahoma"/>
      <w:sz w:val="16"/>
      <w:szCs w:val="16"/>
    </w:rPr>
  </w:style>
  <w:style w:type="character" w:customStyle="1" w:styleId="Heading1Char">
    <w:name w:val="Heading 1 Char"/>
    <w:basedOn w:val="DefaultParagraphFont"/>
    <w:link w:val="Heading1"/>
    <w:uiPriority w:val="9"/>
    <w:rsid w:val="00500486"/>
    <w:rPr>
      <w:rFonts w:ascii="Cambria" w:eastAsia="Times New Roman" w:hAnsi="Cambria" w:cs="Times New Roman"/>
      <w:b/>
      <w:bCs/>
      <w:color w:val="365F91"/>
      <w:sz w:val="28"/>
      <w:szCs w:val="28"/>
      <w:lang w:val="en-US" w:bidi="en-US"/>
    </w:rPr>
  </w:style>
  <w:style w:type="table" w:styleId="TableGrid">
    <w:name w:val="Table Grid"/>
    <w:basedOn w:val="TableNormal"/>
    <w:uiPriority w:val="59"/>
    <w:rsid w:val="00500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2322E"/>
    <w:rPr>
      <w:color w:val="0000FF"/>
      <w:u w:val="single"/>
    </w:rPr>
  </w:style>
  <w:style w:type="paragraph" w:styleId="ListParagraph">
    <w:name w:val="List Paragraph"/>
    <w:basedOn w:val="Normal"/>
    <w:qFormat/>
    <w:rsid w:val="00C96803"/>
    <w:pPr>
      <w:ind w:left="720"/>
    </w:pPr>
    <w:rPr>
      <w:rFonts w:eastAsia="Times New Roman"/>
    </w:rPr>
  </w:style>
  <w:style w:type="paragraph" w:styleId="Title">
    <w:name w:val="Title"/>
    <w:basedOn w:val="Normal"/>
    <w:next w:val="Normal"/>
    <w:link w:val="TitleChar"/>
    <w:uiPriority w:val="10"/>
    <w:qFormat/>
    <w:rsid w:val="00E614DF"/>
    <w:pPr>
      <w:pBdr>
        <w:bottom w:val="single" w:sz="8" w:space="4" w:color="4F81BD"/>
      </w:pBdr>
      <w:spacing w:before="120" w:after="300"/>
      <w:contextualSpacing/>
      <w:jc w:val="center"/>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E614DF"/>
    <w:rPr>
      <w:rFonts w:ascii="Cambria" w:eastAsia="Times New Roman" w:hAnsi="Cambria"/>
      <w:color w:val="17365D"/>
      <w:spacing w:val="5"/>
      <w:kern w:val="28"/>
      <w:sz w:val="52"/>
      <w:szCs w:val="52"/>
      <w:lang w:eastAsia="en-US"/>
    </w:rPr>
  </w:style>
  <w:style w:type="paragraph" w:styleId="NoSpacing">
    <w:name w:val="No Spacing"/>
    <w:uiPriority w:val="1"/>
    <w:qFormat/>
    <w:rsid w:val="00E614DF"/>
    <w:pPr>
      <w:jc w:val="both"/>
    </w:pPr>
    <w:rPr>
      <w:sz w:val="24"/>
      <w:szCs w:val="22"/>
      <w:lang w:eastAsia="en-US"/>
    </w:rPr>
  </w:style>
  <w:style w:type="paragraph" w:styleId="NormalWeb">
    <w:name w:val="Normal (Web)"/>
    <w:basedOn w:val="Normal"/>
    <w:uiPriority w:val="99"/>
    <w:semiHidden/>
    <w:unhideWhenUsed/>
    <w:rsid w:val="00BE0BC2"/>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40180167">
      <w:bodyDiv w:val="1"/>
      <w:marLeft w:val="0"/>
      <w:marRight w:val="0"/>
      <w:marTop w:val="0"/>
      <w:marBottom w:val="0"/>
      <w:divBdr>
        <w:top w:val="none" w:sz="0" w:space="0" w:color="auto"/>
        <w:left w:val="none" w:sz="0" w:space="0" w:color="auto"/>
        <w:bottom w:val="none" w:sz="0" w:space="0" w:color="auto"/>
        <w:right w:val="none" w:sz="0" w:space="0" w:color="auto"/>
      </w:divBdr>
    </w:div>
    <w:div w:id="106702922">
      <w:bodyDiv w:val="1"/>
      <w:marLeft w:val="0"/>
      <w:marRight w:val="0"/>
      <w:marTop w:val="0"/>
      <w:marBottom w:val="0"/>
      <w:divBdr>
        <w:top w:val="none" w:sz="0" w:space="0" w:color="auto"/>
        <w:left w:val="none" w:sz="0" w:space="0" w:color="auto"/>
        <w:bottom w:val="none" w:sz="0" w:space="0" w:color="auto"/>
        <w:right w:val="none" w:sz="0" w:space="0" w:color="auto"/>
      </w:divBdr>
      <w:divsChild>
        <w:div w:id="297416720">
          <w:marLeft w:val="0"/>
          <w:marRight w:val="0"/>
          <w:marTop w:val="0"/>
          <w:marBottom w:val="0"/>
          <w:divBdr>
            <w:top w:val="none" w:sz="0" w:space="0" w:color="auto"/>
            <w:left w:val="none" w:sz="0" w:space="0" w:color="auto"/>
            <w:bottom w:val="none" w:sz="0" w:space="0" w:color="auto"/>
            <w:right w:val="none" w:sz="0" w:space="0" w:color="auto"/>
          </w:divBdr>
        </w:div>
        <w:div w:id="462425558">
          <w:marLeft w:val="0"/>
          <w:marRight w:val="0"/>
          <w:marTop w:val="0"/>
          <w:marBottom w:val="0"/>
          <w:divBdr>
            <w:top w:val="none" w:sz="0" w:space="0" w:color="auto"/>
            <w:left w:val="none" w:sz="0" w:space="0" w:color="auto"/>
            <w:bottom w:val="none" w:sz="0" w:space="0" w:color="auto"/>
            <w:right w:val="none" w:sz="0" w:space="0" w:color="auto"/>
          </w:divBdr>
        </w:div>
        <w:div w:id="683476722">
          <w:marLeft w:val="0"/>
          <w:marRight w:val="0"/>
          <w:marTop w:val="0"/>
          <w:marBottom w:val="0"/>
          <w:divBdr>
            <w:top w:val="none" w:sz="0" w:space="0" w:color="auto"/>
            <w:left w:val="none" w:sz="0" w:space="0" w:color="auto"/>
            <w:bottom w:val="none" w:sz="0" w:space="0" w:color="auto"/>
            <w:right w:val="none" w:sz="0" w:space="0" w:color="auto"/>
          </w:divBdr>
        </w:div>
        <w:div w:id="1213926715">
          <w:marLeft w:val="0"/>
          <w:marRight w:val="0"/>
          <w:marTop w:val="0"/>
          <w:marBottom w:val="0"/>
          <w:divBdr>
            <w:top w:val="none" w:sz="0" w:space="0" w:color="auto"/>
            <w:left w:val="none" w:sz="0" w:space="0" w:color="auto"/>
            <w:bottom w:val="none" w:sz="0" w:space="0" w:color="auto"/>
            <w:right w:val="none" w:sz="0" w:space="0" w:color="auto"/>
          </w:divBdr>
        </w:div>
        <w:div w:id="1626807516">
          <w:marLeft w:val="0"/>
          <w:marRight w:val="0"/>
          <w:marTop w:val="0"/>
          <w:marBottom w:val="0"/>
          <w:divBdr>
            <w:top w:val="none" w:sz="0" w:space="0" w:color="auto"/>
            <w:left w:val="none" w:sz="0" w:space="0" w:color="auto"/>
            <w:bottom w:val="none" w:sz="0" w:space="0" w:color="auto"/>
            <w:right w:val="none" w:sz="0" w:space="0" w:color="auto"/>
          </w:divBdr>
        </w:div>
      </w:divsChild>
    </w:div>
    <w:div w:id="196465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www.answers.com/topic/nitrogen-cycl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4D96D-1FFE-44C8-8302-C5F657124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4143</TotalTime>
  <Pages>1</Pages>
  <Words>2998</Words>
  <Characters>17092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the University of Greenwich</Company>
  <LinksUpToDate>false</LinksUpToDate>
  <CharactersWithSpaces>20050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dc:creator>
  <cp:lastModifiedBy>Waterloo Nexus</cp:lastModifiedBy>
  <cp:revision>11</cp:revision>
  <dcterms:created xsi:type="dcterms:W3CDTF">2012-11-13T12:25:00Z</dcterms:created>
  <dcterms:modified xsi:type="dcterms:W3CDTF">2013-01-28T13:10:00Z</dcterms:modified>
</cp:coreProperties>
</file>