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EB" w:rsidRPr="00955BEB" w:rsidRDefault="00955BEB" w:rsidP="00955BEB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24"/>
          <w:szCs w:val="24"/>
          <w:lang w:val="en-GB"/>
        </w:rPr>
      </w:pPr>
      <w:r w:rsidRPr="00736F79">
        <w:rPr>
          <w:rFonts w:ascii="Trebuchet MS" w:eastAsia="Times New Roman" w:hAnsi="Trebuchet MS" w:cs="Times New Roman"/>
          <w:b/>
          <w:bCs/>
          <w:color w:val="008000"/>
          <w:sz w:val="36"/>
          <w:lang w:val="en-GB"/>
        </w:rPr>
        <w:t xml:space="preserve">TWO NEW ADDITIONS TO </w:t>
      </w:r>
      <w:r w:rsidRPr="00955BEB">
        <w:rPr>
          <w:rFonts w:ascii="Trebuchet MS" w:eastAsia="Times New Roman" w:hAnsi="Trebuchet MS" w:cs="Times New Roman"/>
          <w:b/>
          <w:bCs/>
          <w:color w:val="008000"/>
          <w:sz w:val="24"/>
          <w:szCs w:val="24"/>
          <w:lang w:val="en-GB"/>
        </w:rPr>
        <w:br/>
      </w:r>
      <w:r w:rsidRPr="00736F79">
        <w:rPr>
          <w:rFonts w:ascii="Trebuchet MS" w:eastAsia="Times New Roman" w:hAnsi="Trebuchet MS" w:cs="Times New Roman"/>
          <w:b/>
          <w:bCs/>
          <w:color w:val="008000"/>
          <w:sz w:val="36"/>
          <w:lang w:val="en-GB"/>
        </w:rPr>
        <w:t>THE PERIODIC TABLE OF ELEMENTS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86"/>
      </w:tblGrid>
      <w:tr w:rsidR="00955BEB" w:rsidRPr="00955BEB" w:rsidTr="00955BE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BEB" w:rsidRPr="00955BEB" w:rsidRDefault="00955BEB" w:rsidP="00955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55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GB"/>
              </w:rPr>
              <w:t xml:space="preserve">Element Name: </w:t>
            </w:r>
            <w:r w:rsidRPr="00955BEB">
              <w:rPr>
                <w:rFonts w:ascii="Comic Sans MS" w:eastAsia="Times New Roman" w:hAnsi="Comic Sans MS" w:cs="Times New Roman"/>
                <w:b/>
                <w:bCs/>
                <w:color w:val="800080"/>
                <w:sz w:val="36"/>
                <w:szCs w:val="36"/>
                <w:lang w:val="en-GB"/>
              </w:rPr>
              <w:t>WOMANIUM</w:t>
            </w:r>
            <w:r w:rsidRPr="00955BE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10196"/>
            </w:tblGrid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" name="Picture 1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Symbol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WO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2" name="Picture 2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Atomic Weight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(don't even go there)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3" name="Picture 3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Physical properties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Generally soft and round in form. Boils at nothing and may freeze any time. </w:t>
                  </w:r>
                  <w:r w:rsidRPr="00D80954">
                    <w:rPr>
                      <w:rFonts w:ascii="Comic Sans MS" w:eastAsia="Times New Roman" w:hAnsi="Comic Sans MS" w:cs="Times New Roman"/>
                      <w:color w:val="31849B" w:themeColor="accent5" w:themeShade="BF"/>
                      <w:sz w:val="24"/>
                      <w:szCs w:val="24"/>
                      <w:lang w:val="en-GB"/>
                    </w:rPr>
                    <w:t>Melts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 when treated properly. Very </w:t>
                  </w:r>
                  <w:r w:rsidRPr="00D80954">
                    <w:rPr>
                      <w:rFonts w:ascii="Comic Sans MS" w:eastAsia="Times New Roman" w:hAnsi="Comic Sans MS" w:cs="Times New Roman"/>
                      <w:color w:val="31849B" w:themeColor="accent5" w:themeShade="BF"/>
                      <w:sz w:val="24"/>
                      <w:szCs w:val="24"/>
                      <w:lang w:val="en-GB"/>
                    </w:rPr>
                    <w:t>bitter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 if not used well.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4" name="Picture 4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Chemical properties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Very active;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Highly unstable;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Possesses strong affinity with gold, silver, platinum, and precious stones;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Violent when left alone;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Able to absorb great amounts of exotic food,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    ...... in particular, carbonated fermented wine juice and rare fish eggs;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Turns slightly green when placed next to a better specimen;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5" name="Picture 5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Usage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Highly ornamental. An extremely good catalyst for dispersion of wealth. Probably the most powerful income reducing agent known.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6" name="Picture 6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Caution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>: Highly explosive in inexperienced hands</w:t>
                  </w:r>
                </w:p>
              </w:tc>
            </w:tr>
          </w:tbl>
          <w:p w:rsidR="00955BEB" w:rsidRPr="00955BEB" w:rsidRDefault="00955BEB" w:rsidP="00955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55BEB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val="en-GB"/>
              </w:rPr>
              <w:t> </w:t>
            </w:r>
          </w:p>
        </w:tc>
      </w:tr>
      <w:tr w:rsidR="00955BEB" w:rsidRPr="00955BEB" w:rsidTr="00955BEB">
        <w:trPr>
          <w:tblCellSpacing w:w="15" w:type="dxa"/>
        </w:trPr>
        <w:tc>
          <w:tcPr>
            <w:tcW w:w="49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55BEB" w:rsidRPr="00955BEB" w:rsidRDefault="00955BEB" w:rsidP="00955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  <w:r w:rsidRPr="00955BEB">
              <w:rPr>
                <w:rFonts w:ascii="Comic Sans MS" w:eastAsia="Times New Roman" w:hAnsi="Comic Sans MS" w:cs="Times New Roman"/>
                <w:color w:val="000000"/>
                <w:sz w:val="24"/>
                <w:szCs w:val="24"/>
                <w:lang w:val="en-GB"/>
              </w:rPr>
              <w:t xml:space="preserve">Element Name: </w:t>
            </w:r>
            <w:r w:rsidRPr="00955BEB">
              <w:rPr>
                <w:rFonts w:ascii="Comic Sans MS" w:eastAsia="Times New Roman" w:hAnsi="Comic Sans MS" w:cs="Times New Roman"/>
                <w:b/>
                <w:bCs/>
                <w:color w:val="FF8000"/>
                <w:sz w:val="36"/>
                <w:szCs w:val="36"/>
                <w:lang w:val="en-GB"/>
              </w:rPr>
              <w:t>MANIUM</w:t>
            </w:r>
            <w:r w:rsidRPr="00955BE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GB"/>
              </w:rPr>
              <w:t xml:space="preserve"> </w:t>
            </w:r>
            <w:r w:rsidRPr="00955BEB">
              <w:rPr>
                <w:rFonts w:ascii="Comic Sans MS" w:eastAsia="Times New Roman" w:hAnsi="Comic Sans MS" w:cs="Times New Roman"/>
                <w:b/>
                <w:bCs/>
                <w:color w:val="000000"/>
                <w:sz w:val="24"/>
                <w:szCs w:val="24"/>
                <w:lang w:val="en-GB"/>
              </w:rPr>
              <w:br/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10196"/>
            </w:tblGrid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7" name="Picture 7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Symbol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XY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8" name="Picture 8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Atomic Weight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180 +/- 50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9" name="Picture 9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Physical properties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Solid at room temperature, but gets bent out of shape easily;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Fairly dense and sometimes flaky;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Difficult to find a pure sample;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Due to rust, aging samples are unable to conduct electricity as easily as young samples. </w:t>
                  </w:r>
                </w:p>
              </w:tc>
            </w:tr>
          </w:tbl>
          <w:p w:rsidR="00955BEB" w:rsidRPr="00955BEB" w:rsidRDefault="00955BEB" w:rsidP="00955BEB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color w:val="000000"/>
                <w:sz w:val="24"/>
                <w:szCs w:val="24"/>
                <w:lang w:val="en-GB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70"/>
              <w:gridCol w:w="10196"/>
            </w:tblGrid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0" name="Picture 10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Chemical properties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Attempts to bond with WO (WOMANIUM) any chance it gets.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Also tends to form strong bonds with </w:t>
                  </w:r>
                  <w:proofErr w:type="gramStart"/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>itself</w:t>
                  </w:r>
                  <w:proofErr w:type="gramEnd"/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. 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br/>
                    <w:t xml:space="preserve">      &gt; Becomes explosive when mixed with KD Element (CHILDIUM) for prolonged period of time.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1" name="Picture 11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Neutralize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By saturating with alcohol.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2" name="Picture 12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Usage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None known. Possibly good methane source. Good samples are able to produce large quantities on command. </w:t>
                  </w:r>
                </w:p>
              </w:tc>
            </w:tr>
            <w:tr w:rsidR="00955BEB" w:rsidRPr="00955BEB">
              <w:trPr>
                <w:tblCellSpacing w:w="0" w:type="dxa"/>
              </w:trPr>
              <w:tc>
                <w:tcPr>
                  <w:tcW w:w="630" w:type="dxa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736F79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13" name="Picture 13" descr="bullet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bullet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hideMark/>
                </w:tcPr>
                <w:p w:rsidR="00955BEB" w:rsidRPr="00955BEB" w:rsidRDefault="00955BEB" w:rsidP="00955BE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en-GB"/>
                    </w:rPr>
                  </w:pP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u w:val="single"/>
                      <w:lang w:val="en-GB"/>
                    </w:rPr>
                    <w:t>Caution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: In the </w:t>
                  </w:r>
                  <w:r w:rsidRPr="00B91305">
                    <w:rPr>
                      <w:rFonts w:ascii="Comic Sans MS" w:eastAsia="Times New Roman" w:hAnsi="Comic Sans MS" w:cs="Times New Roman"/>
                      <w:color w:val="31849B" w:themeColor="accent5" w:themeShade="BF"/>
                      <w:sz w:val="24"/>
                      <w:szCs w:val="24"/>
                      <w:lang w:val="en-GB"/>
                    </w:rPr>
                    <w:t>absence</w:t>
                  </w:r>
                  <w:r w:rsidRPr="00955BEB">
                    <w:rPr>
                      <w:rFonts w:ascii="Comic Sans MS" w:eastAsia="Times New Roman" w:hAnsi="Comic Sans MS" w:cs="Times New Roman"/>
                      <w:color w:val="000000"/>
                      <w:sz w:val="24"/>
                      <w:szCs w:val="24"/>
                      <w:lang w:val="en-GB"/>
                    </w:rPr>
                    <w:t xml:space="preserve"> of WO (WOMANIUM), this element rapidly decomposes and begins to smell.</w:t>
                  </w:r>
                </w:p>
              </w:tc>
            </w:tr>
          </w:tbl>
          <w:p w:rsidR="00955BEB" w:rsidRPr="00955BEB" w:rsidRDefault="00955BEB" w:rsidP="00955B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GB"/>
              </w:rPr>
            </w:pPr>
          </w:p>
        </w:tc>
      </w:tr>
    </w:tbl>
    <w:p w:rsidR="00DC51BC" w:rsidRPr="00736F79" w:rsidRDefault="00DC51BC">
      <w:pPr>
        <w:rPr>
          <w:lang w:val="en-GB"/>
        </w:rPr>
      </w:pPr>
    </w:p>
    <w:sectPr w:rsidR="00DC51BC" w:rsidRPr="00736F79" w:rsidSect="00955B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955BEB"/>
    <w:rsid w:val="00471023"/>
    <w:rsid w:val="00736F79"/>
    <w:rsid w:val="00955BEB"/>
    <w:rsid w:val="00AE402B"/>
    <w:rsid w:val="00B91305"/>
    <w:rsid w:val="00D80954"/>
    <w:rsid w:val="00DC51BC"/>
    <w:rsid w:val="00E73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5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955B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B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dcterms:created xsi:type="dcterms:W3CDTF">2010-03-15T11:49:00Z</dcterms:created>
  <dcterms:modified xsi:type="dcterms:W3CDTF">2010-03-15T14:56:00Z</dcterms:modified>
</cp:coreProperties>
</file>