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2" w:rsidRDefault="003C3B22">
      <w:pPr>
        <w:rPr>
          <w:lang w:val="en-US"/>
        </w:rPr>
      </w:pPr>
    </w:p>
    <w:p w:rsidR="001D3F43" w:rsidRPr="00064326" w:rsidRDefault="003C3B22" w:rsidP="001D3F43">
      <w:pPr>
        <w:rPr>
          <w:lang w:val="en-US"/>
        </w:rPr>
      </w:pPr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>бр. 124/12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Default="001D3F43" w:rsidP="001D3F43">
      <w:pPr>
        <w:jc w:val="center"/>
        <w:rPr>
          <w:b/>
          <w:lang w:val="en-US"/>
        </w:rPr>
      </w:pPr>
      <w:r>
        <w:rPr>
          <w:b/>
        </w:rPr>
        <w:t>ОДЛУКУ О ОБУСТАВЉАЊУ ПОСТУПКА</w:t>
      </w:r>
    </w:p>
    <w:p w:rsidR="005B3C8E" w:rsidRPr="005B3C8E" w:rsidRDefault="005B3C8E" w:rsidP="001D3F43">
      <w:pPr>
        <w:jc w:val="center"/>
        <w:rPr>
          <w:b/>
          <w:lang w:val="en-US"/>
        </w:rPr>
      </w:pPr>
    </w:p>
    <w:p w:rsidR="001D3F43" w:rsidRPr="00A166FF" w:rsidRDefault="001D3F43" w:rsidP="001D3F43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3C5BC6" w:rsidRDefault="005B3C8E" w:rsidP="003C5BC6">
      <w:pPr>
        <w:numPr>
          <w:ilvl w:val="0"/>
          <w:numId w:val="3"/>
        </w:numPr>
      </w:pPr>
      <w:r>
        <w:t xml:space="preserve">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8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</w:t>
      </w:r>
      <w:r w:rsidR="003C5BC6">
        <w:rPr>
          <w:lang w:val="en-US"/>
        </w:rPr>
        <w:t xml:space="preserve">  </w:t>
      </w:r>
      <w:r w:rsidR="003C5BC6">
        <w:t>буџетски корисник</w:t>
      </w:r>
    </w:p>
    <w:p w:rsidR="003C5BC6" w:rsidRDefault="003C5BC6" w:rsidP="003C5BC6">
      <w:pPr>
        <w:ind w:left="720"/>
      </w:pPr>
    </w:p>
    <w:p w:rsidR="003C5BC6" w:rsidRPr="003C5BC6" w:rsidRDefault="003C5BC6" w:rsidP="003C5BC6">
      <w:pPr>
        <w:numPr>
          <w:ilvl w:val="0"/>
          <w:numId w:val="3"/>
        </w:numPr>
      </w:pPr>
      <w:r w:rsidRPr="003C5BC6">
        <w:rPr>
          <w:sz w:val="22"/>
          <w:szCs w:val="22"/>
          <w:lang w:val="sr-Latn-CS"/>
        </w:rPr>
        <w:t xml:space="preserve">Предмет јавне набавке из ове </w:t>
      </w:r>
      <w:r w:rsidRPr="003C5BC6">
        <w:rPr>
          <w:sz w:val="22"/>
          <w:szCs w:val="22"/>
        </w:rPr>
        <w:t>О</w:t>
      </w:r>
      <w:r w:rsidRPr="003C5BC6">
        <w:rPr>
          <w:sz w:val="22"/>
          <w:szCs w:val="22"/>
          <w:lang w:val="sr-Latn-CS"/>
        </w:rPr>
        <w:t xml:space="preserve">длуке је </w:t>
      </w:r>
      <w:r w:rsidRPr="003C5BC6">
        <w:rPr>
          <w:sz w:val="22"/>
          <w:szCs w:val="22"/>
        </w:rPr>
        <w:t>прибављање добара-</w:t>
      </w:r>
      <w:r w:rsidRPr="003C5BC6">
        <w:rPr>
          <w:b/>
          <w:sz w:val="22"/>
          <w:szCs w:val="22"/>
        </w:rPr>
        <w:t xml:space="preserve"> материјала за </w:t>
      </w:r>
      <w:r w:rsidR="00207582">
        <w:rPr>
          <w:b/>
          <w:sz w:val="22"/>
          <w:szCs w:val="22"/>
        </w:rPr>
        <w:t>образовање</w:t>
      </w:r>
    </w:p>
    <w:p w:rsidR="003C5BC6" w:rsidRPr="003E2A99" w:rsidRDefault="003C5BC6" w:rsidP="003C5BC6">
      <w:pPr>
        <w:rPr>
          <w:b/>
          <w:sz w:val="22"/>
          <w:szCs w:val="22"/>
        </w:rPr>
      </w:pPr>
      <w:r w:rsidRPr="00664177">
        <w:rPr>
          <w:b/>
          <w:sz w:val="22"/>
          <w:szCs w:val="22"/>
        </w:rPr>
        <w:t>(</w:t>
      </w:r>
      <w:r w:rsidR="002A0601" w:rsidRPr="00AF5699">
        <w:t>лабораторијско стакло и потрошни материјал</w:t>
      </w:r>
      <w:r w:rsidRPr="00664177">
        <w:rPr>
          <w:b/>
          <w:sz w:val="22"/>
          <w:szCs w:val="22"/>
        </w:rPr>
        <w:t>)</w:t>
      </w:r>
      <w:r w:rsidRPr="00664177">
        <w:rPr>
          <w:b/>
          <w:shadow/>
          <w:sz w:val="22"/>
          <w:szCs w:val="22"/>
        </w:rPr>
        <w:t xml:space="preserve"> -формиране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C73770">
        <w:rPr>
          <w:sz w:val="22"/>
          <w:szCs w:val="22"/>
        </w:rPr>
        <w:t xml:space="preserve">, </w:t>
      </w:r>
      <w:r w:rsidR="002A0601">
        <w:rPr>
          <w:sz w:val="22"/>
          <w:szCs w:val="22"/>
          <w:lang w:val="sr-Latn-CS"/>
        </w:rPr>
        <w:t>ja</w:t>
      </w:r>
      <w:r w:rsidR="002A0601">
        <w:rPr>
          <w:sz w:val="22"/>
          <w:szCs w:val="22"/>
        </w:rPr>
        <w:t>вна набавка мале вредности</w:t>
      </w:r>
      <w:r w:rsidR="00C73770">
        <w:rPr>
          <w:sz w:val="22"/>
          <w:szCs w:val="22"/>
        </w:rPr>
        <w:t xml:space="preserve"> број </w:t>
      </w:r>
      <w:r w:rsidR="002A0601">
        <w:rPr>
          <w:sz w:val="22"/>
          <w:szCs w:val="22"/>
          <w:lang w:val="en-US"/>
        </w:rPr>
        <w:t>1</w:t>
      </w:r>
      <w:r w:rsidR="00F87792">
        <w:rPr>
          <w:sz w:val="22"/>
          <w:szCs w:val="22"/>
          <w:lang w:val="sr-Latn-CS"/>
        </w:rPr>
        <w:t>1</w:t>
      </w:r>
      <w:r w:rsidR="00F87792">
        <w:rPr>
          <w:sz w:val="22"/>
          <w:szCs w:val="22"/>
        </w:rPr>
        <w:t>/1</w:t>
      </w:r>
      <w:r w:rsidR="00F87792">
        <w:rPr>
          <w:sz w:val="22"/>
          <w:szCs w:val="22"/>
          <w:lang w:val="sr-Latn-CS"/>
        </w:rPr>
        <w:t>5</w:t>
      </w:r>
      <w:r w:rsidRPr="00664177">
        <w:rPr>
          <w:sz w:val="22"/>
          <w:szCs w:val="22"/>
        </w:rPr>
        <w:t xml:space="preserve">.   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</w:p>
    <w:p w:rsidR="00FD7058" w:rsidRDefault="00FD7058" w:rsidP="00FD7058">
      <w:pPr>
        <w:ind w:left="473"/>
        <w:rPr>
          <w:i/>
        </w:rPr>
      </w:pPr>
      <w:r>
        <w:rPr>
          <w:i/>
        </w:rPr>
        <w:t xml:space="preserve">      33793000- производи од стакла за лабораторијске намене</w:t>
      </w:r>
    </w:p>
    <w:p w:rsidR="00FD7058" w:rsidRDefault="00FD7058" w:rsidP="00FD7058">
      <w:pPr>
        <w:ind w:left="473"/>
        <w:rPr>
          <w:i/>
        </w:rPr>
      </w:pPr>
      <w:r>
        <w:rPr>
          <w:i/>
        </w:rPr>
        <w:t xml:space="preserve">     38437000- лабораторијске пипете и прибор,</w:t>
      </w:r>
    </w:p>
    <w:p w:rsidR="00FD7058" w:rsidRDefault="00FD7058" w:rsidP="00FD7058">
      <w:pPr>
        <w:jc w:val="both"/>
        <w:rPr>
          <w:i/>
          <w:sz w:val="22"/>
          <w:szCs w:val="22"/>
        </w:rPr>
      </w:pPr>
      <w:r>
        <w:rPr>
          <w:i/>
        </w:rPr>
        <w:t xml:space="preserve">            ФА- 01- за образовне намене</w:t>
      </w:r>
    </w:p>
    <w:p w:rsidR="005B3C8E" w:rsidRPr="005B3C8E" w:rsidRDefault="005B3C8E" w:rsidP="003C5BC6">
      <w:pPr>
        <w:pStyle w:val="ListParagraph"/>
        <w:rPr>
          <w:lang w:val="ru-RU"/>
        </w:rPr>
      </w:pPr>
    </w:p>
    <w:p w:rsidR="001D3F43" w:rsidRPr="00BB759A" w:rsidRDefault="001647D4" w:rsidP="002E5B6C">
      <w:pPr>
        <w:pStyle w:val="ListParagraph"/>
        <w:numPr>
          <w:ilvl w:val="0"/>
          <w:numId w:val="3"/>
        </w:numPr>
        <w:rPr>
          <w:lang w:val="ru-RU"/>
        </w:rPr>
      </w:pPr>
      <w:r>
        <w:t>О</w:t>
      </w:r>
      <w:r w:rsidR="001D3F43">
        <w:t>буставља се поступак за следеће партије</w:t>
      </w:r>
      <w:r w:rsidR="002E5B6C">
        <w:t xml:space="preserve">: </w:t>
      </w:r>
    </w:p>
    <w:p w:rsidR="00BB759A" w:rsidRPr="00064326" w:rsidRDefault="00BB759A" w:rsidP="00064326">
      <w:pPr>
        <w:rPr>
          <w:lang w:val="en-US"/>
        </w:rPr>
      </w:pPr>
    </w:p>
    <w:p w:rsidR="002E5B6C" w:rsidRDefault="002E5B6C" w:rsidP="002E5B6C">
      <w:pPr>
        <w:pStyle w:val="ListParagraph"/>
      </w:pPr>
    </w:p>
    <w:tbl>
      <w:tblPr>
        <w:tblW w:w="10080" w:type="dxa"/>
        <w:tblInd w:w="93" w:type="dxa"/>
        <w:tblLook w:val="04A0"/>
      </w:tblPr>
      <w:tblGrid>
        <w:gridCol w:w="1113"/>
        <w:gridCol w:w="1879"/>
        <w:gridCol w:w="1701"/>
        <w:gridCol w:w="5387"/>
      </w:tblGrid>
      <w:tr w:rsidR="003C5BC6" w:rsidRPr="00936FD1" w:rsidTr="00336B9B">
        <w:trPr>
          <w:trHeight w:val="85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jc w:val="center"/>
              <w:rPr>
                <w:b/>
                <w:bCs/>
                <w:color w:val="000000"/>
              </w:rPr>
            </w:pPr>
            <w:r w:rsidRPr="00936FD1">
              <w:rPr>
                <w:b/>
                <w:bCs/>
                <w:color w:val="000000"/>
              </w:rPr>
              <w:t>Партија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F94A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Назив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BC6" w:rsidRDefault="003C5BC6" w:rsidP="003C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Процењена вредност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rPr>
                <w:b/>
                <w:bCs/>
              </w:rPr>
            </w:pPr>
            <w:r>
              <w:rPr>
                <w:b/>
                <w:bCs/>
              </w:rPr>
              <w:t>Разлог обуставе</w:t>
            </w:r>
          </w:p>
        </w:tc>
      </w:tr>
      <w:tr w:rsidR="00F8779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792" w:rsidRDefault="00F87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792" w:rsidRDefault="00F87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plamenik po Teclu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792" w:rsidRPr="00D87B04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5500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CD6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F87792" w:rsidRPr="00E13705" w:rsidRDefault="00CD6E8A" w:rsidP="00CD6E8A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F8779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792" w:rsidRDefault="00F87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792" w:rsidRDefault="00F87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Crevo za dijalizu cutt off 3 kDa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792" w:rsidRPr="0019612F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23000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92" w:rsidRDefault="00F87792" w:rsidP="00F94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F87792" w:rsidRPr="00E13705" w:rsidRDefault="00F87792" w:rsidP="00F94A75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F8779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792" w:rsidRDefault="00F87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792" w:rsidRDefault="00F87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Disposable needles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792" w:rsidRPr="008B4A23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8A" w:rsidRDefault="00CD6E8A" w:rsidP="00CD6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F87792" w:rsidRDefault="00CD6E8A" w:rsidP="00CD6E8A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  <w:r w:rsidR="00F87792">
              <w:rPr>
                <w:color w:val="000000"/>
              </w:rPr>
              <w:t>.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Kada za tankoslojnu hromatografiju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C201A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F8779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792" w:rsidRDefault="00F87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792" w:rsidRDefault="00F87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kese za sterilizaciju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792" w:rsidRPr="005C201A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92" w:rsidRDefault="00F87792" w:rsidP="00E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F87792" w:rsidRDefault="00F87792" w:rsidP="00E21BC3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F8779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792" w:rsidRDefault="00F87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792" w:rsidRDefault="00F87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kvarcna cev, fi 10 mm, debljina zida 1 do 1,5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792" w:rsidRPr="005C201A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4000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92" w:rsidRDefault="00F87792" w:rsidP="00E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F87792" w:rsidRDefault="00F87792" w:rsidP="00E21BC3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Magnet štapićasti, 12 * 5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C201A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6000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Menzura, 25 mL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D87B04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osigurač (kek) za balon za rotacioni vakuum-uparivač, NŠ29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A315C2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2500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RP 18 silika (SPE) kolone za ekstrakciju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A315C2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1500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Schlauch-Olive 8 x 115 mm doppelseitig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312CC2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4000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Silikonsko crevo, obično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312CC2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8000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Silikonsko crevo, za vakuum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807ED2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18000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Silikonsko crevo, za vakuum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C201A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6000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Silikonsko crevo, za vakuum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C201A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2500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Šolja za kristalizaciju, φ 100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Staklena cev, fi 58, debljina zida 1.8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14000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Staklena cev, fi 85, debljina zida 2.5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9000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Staklena kiveta za spektrofotometar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Staklene ploče za PAG elektroforezu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2500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Trougao za žarenje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3500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Avan, porcelanski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38000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kvarcna cev, fi 30 mm, debljina zida 1,5 do 2,5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Kvarcna cev, spoljasnji precnik 16 mm, debljina zida 1-2,5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1500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Separating funnel stopcocks, Gilson type, complete with PTFE-keys, bore 2.5 mm, NS 14.5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Separating funnel stopcocks, Gilson type, complete with PTFE-keys, bore 4 mm, NS 18.8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Sinterovani disk (filter plATE d.o.o.) 5 mm, Por.3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D6E8A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8A" w:rsidRDefault="00CD6E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Petri-solja, fi 80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E8A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E8A" w:rsidRDefault="00CD6E8A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6E8A" w:rsidRPr="00E13705" w:rsidRDefault="00CD6E8A" w:rsidP="002D3C51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D876E2" w:rsidRPr="00936FD1" w:rsidTr="00336B9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E2" w:rsidRDefault="00D8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Air regulator Type HM-2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6E2" w:rsidRPr="00505798" w:rsidRDefault="0019612F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4000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6E2" w:rsidRDefault="00D876E2" w:rsidP="002D3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D876E2" w:rsidRPr="00E13705" w:rsidRDefault="00D876E2" w:rsidP="002D3C5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</w:tbl>
    <w:p w:rsidR="002E5B6C" w:rsidRPr="00F94A75" w:rsidRDefault="002E5B6C" w:rsidP="001D3F43"/>
    <w:p w:rsidR="003C5BC6" w:rsidRDefault="003C5BC6" w:rsidP="001D3F43"/>
    <w:p w:rsidR="00416E8C" w:rsidRDefault="00064326" w:rsidP="003C5BC6">
      <w:pPr>
        <w:pStyle w:val="ListParagraph"/>
        <w:numPr>
          <w:ilvl w:val="0"/>
          <w:numId w:val="3"/>
        </w:numPr>
      </w:pPr>
      <w:r>
        <w:t xml:space="preserve">Број примљених понуда </w:t>
      </w:r>
      <w:r w:rsidR="005A089F" w:rsidRPr="00A931EB">
        <w:t>за</w:t>
      </w:r>
      <w:r w:rsidR="005A089F" w:rsidRPr="00A931EB">
        <w:rPr>
          <w:lang w:val="sr-Latn-CS"/>
        </w:rPr>
        <w:t xml:space="preserve"> </w:t>
      </w:r>
      <w:r w:rsidR="005A089F" w:rsidRPr="00A931EB">
        <w:t>Партију</w:t>
      </w:r>
      <w:r w:rsidR="005A089F" w:rsidRPr="00A931EB">
        <w:rPr>
          <w:lang w:val="sr-Latn-CS"/>
        </w:rPr>
        <w:t xml:space="preserve"> </w:t>
      </w:r>
      <w:r w:rsidR="005A089F" w:rsidRPr="00A931EB">
        <w:t xml:space="preserve"> бр.</w:t>
      </w:r>
      <w:r w:rsidR="005A69C2" w:rsidRPr="00A931EB">
        <w:rPr>
          <w:lang w:val="sr-Latn-CS"/>
        </w:rPr>
        <w:t>97</w:t>
      </w:r>
      <w:r w:rsidR="005A089F" w:rsidRPr="00A931EB">
        <w:t xml:space="preserve"> </w:t>
      </w:r>
      <w:r w:rsidR="005A69C2" w:rsidRPr="00A931EB">
        <w:rPr>
          <w:lang w:val="sr-Latn-CS"/>
        </w:rPr>
        <w:t>–</w:t>
      </w:r>
      <w:r w:rsidR="005A69C2" w:rsidRPr="00A931EB">
        <w:t xml:space="preserve"> </w:t>
      </w:r>
      <w:r w:rsidR="005A69C2" w:rsidRPr="00A931EB">
        <w:rPr>
          <w:lang w:val="sr-Latn-CS"/>
        </w:rPr>
        <w:t xml:space="preserve">6 </w:t>
      </w:r>
      <w:r w:rsidR="005A69C2" w:rsidRPr="00A931EB">
        <w:t>понуда</w:t>
      </w:r>
      <w:r w:rsidR="005A089F" w:rsidRPr="00A931EB">
        <w:t xml:space="preserve">, </w:t>
      </w:r>
      <w:r w:rsidR="005A69C2" w:rsidRPr="00A931EB">
        <w:t>за</w:t>
      </w:r>
      <w:r w:rsidR="005A69C2" w:rsidRPr="00A931EB">
        <w:rPr>
          <w:lang w:val="sr-Latn-CS"/>
        </w:rPr>
        <w:t xml:space="preserve"> </w:t>
      </w:r>
      <w:r w:rsidR="005A69C2" w:rsidRPr="00A931EB">
        <w:t>Партију</w:t>
      </w:r>
      <w:r w:rsidR="005A69C2" w:rsidRPr="00A931EB">
        <w:rPr>
          <w:lang w:val="sr-Latn-CS"/>
        </w:rPr>
        <w:t xml:space="preserve"> </w:t>
      </w:r>
      <w:r w:rsidR="005A69C2" w:rsidRPr="00A931EB">
        <w:t xml:space="preserve">бр.230 </w:t>
      </w:r>
      <w:r w:rsidR="005A69C2" w:rsidRPr="00A931EB">
        <w:rPr>
          <w:lang w:val="sr-Latn-CS"/>
        </w:rPr>
        <w:t>–</w:t>
      </w:r>
      <w:r w:rsidR="005A69C2" w:rsidRPr="00A931EB">
        <w:t xml:space="preserve"> 4</w:t>
      </w:r>
      <w:r w:rsidR="005A69C2" w:rsidRPr="00A931EB">
        <w:rPr>
          <w:lang w:val="sr-Latn-CS"/>
        </w:rPr>
        <w:t xml:space="preserve"> </w:t>
      </w:r>
      <w:r w:rsidR="005A69C2" w:rsidRPr="00A931EB">
        <w:t>понуд</w:t>
      </w:r>
      <w:r w:rsidR="00A931EB">
        <w:t>е</w:t>
      </w:r>
      <w:r w:rsidR="005A69C2" w:rsidRPr="00A931EB">
        <w:t xml:space="preserve"> , за</w:t>
      </w:r>
      <w:r w:rsidR="005A69C2" w:rsidRPr="00A931EB">
        <w:rPr>
          <w:lang w:val="sr-Latn-CS"/>
        </w:rPr>
        <w:t xml:space="preserve"> </w:t>
      </w:r>
      <w:r w:rsidR="005A69C2" w:rsidRPr="00A931EB">
        <w:t xml:space="preserve">Партију бр.192 </w:t>
      </w:r>
      <w:r w:rsidR="005A69C2" w:rsidRPr="00A931EB">
        <w:rPr>
          <w:lang w:val="sr-Latn-CS"/>
        </w:rPr>
        <w:t>–</w:t>
      </w:r>
      <w:r w:rsidR="005A69C2" w:rsidRPr="00A931EB">
        <w:t xml:space="preserve"> 3</w:t>
      </w:r>
      <w:r w:rsidR="005A69C2" w:rsidRPr="00A931EB">
        <w:rPr>
          <w:lang w:val="sr-Latn-CS"/>
        </w:rPr>
        <w:t xml:space="preserve"> </w:t>
      </w:r>
      <w:r w:rsidR="005A69C2" w:rsidRPr="00A931EB">
        <w:t>понуд</w:t>
      </w:r>
      <w:r w:rsidR="00A931EB">
        <w:t>е</w:t>
      </w:r>
      <w:r w:rsidR="005A69C2" w:rsidRPr="00A931EB">
        <w:t xml:space="preserve">, </w:t>
      </w:r>
      <w:r w:rsidR="00A931EB">
        <w:t>за</w:t>
      </w:r>
      <w:r w:rsidR="005A089F" w:rsidRPr="00A931EB">
        <w:t xml:space="preserve"> Партиј</w:t>
      </w:r>
      <w:r w:rsidR="00A931EB">
        <w:rPr>
          <w:lang w:val="sr-Latn-CS"/>
        </w:rPr>
        <w:t>e</w:t>
      </w:r>
      <w:r w:rsidR="005A089F" w:rsidRPr="00A931EB">
        <w:t xml:space="preserve"> бр.</w:t>
      </w:r>
      <w:r w:rsidR="005A69C2" w:rsidRPr="00A931EB">
        <w:t>52,108,</w:t>
      </w:r>
      <w:r w:rsidR="004F25D6" w:rsidRPr="00A931EB">
        <w:t xml:space="preserve"> 2</w:t>
      </w:r>
      <w:r w:rsidR="005A69C2" w:rsidRPr="00A931EB">
        <w:t>15- 2 понуде</w:t>
      </w:r>
      <w:r w:rsidR="005A089F" w:rsidRPr="00A931EB">
        <w:t xml:space="preserve"> </w:t>
      </w:r>
      <w:r w:rsidR="00A931EB">
        <w:rPr>
          <w:lang w:val="sr-Latn-CS"/>
        </w:rPr>
        <w:t>,</w:t>
      </w:r>
      <w:r w:rsidR="005A69C2" w:rsidRPr="00A931EB">
        <w:t xml:space="preserve"> </w:t>
      </w:r>
      <w:r w:rsidR="005A089F" w:rsidRPr="00A931EB">
        <w:t>за Партиј</w:t>
      </w:r>
      <w:r w:rsidR="005A089F" w:rsidRPr="00A931EB">
        <w:rPr>
          <w:lang w:val="sr-Latn-CS"/>
        </w:rPr>
        <w:t>e</w:t>
      </w:r>
      <w:r w:rsidR="00416E8C" w:rsidRPr="00A931EB">
        <w:t xml:space="preserve"> бр.</w:t>
      </w:r>
      <w:r w:rsidR="005A69C2" w:rsidRPr="00A931EB">
        <w:t>14,141,174,186,277,278,290</w:t>
      </w:r>
      <w:r w:rsidR="004F25D6" w:rsidRPr="00A931EB">
        <w:t xml:space="preserve"> -1 понуда.</w:t>
      </w:r>
    </w:p>
    <w:p w:rsidR="003C5BC6" w:rsidRDefault="003C5BC6" w:rsidP="003C5BC6">
      <w:pPr>
        <w:pStyle w:val="ListParagraph"/>
        <w:numPr>
          <w:ilvl w:val="0"/>
          <w:numId w:val="3"/>
        </w:numPr>
      </w:pPr>
      <w:r>
        <w:lastRenderedPageBreak/>
        <w:t>Подаци о понуђачима су како следи: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325"/>
        <w:gridCol w:w="1860"/>
        <w:gridCol w:w="1734"/>
      </w:tblGrid>
      <w:tr w:rsidR="00146C76" w:rsidRPr="005827F5" w:rsidTr="00CF6F68">
        <w:tc>
          <w:tcPr>
            <w:tcW w:w="1156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146C76" w:rsidRPr="005827F5" w:rsidTr="00CF6F68">
        <w:tc>
          <w:tcPr>
            <w:tcW w:w="1156" w:type="dxa"/>
            <w:vAlign w:val="center"/>
          </w:tcPr>
          <w:p w:rsidR="00146C76" w:rsidRPr="004D5FE9" w:rsidRDefault="00146C76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146C76" w:rsidRPr="007D032B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325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Љубе Стојановића 3</w:t>
            </w:r>
          </w:p>
          <w:p w:rsidR="00146C76" w:rsidRPr="005827F5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Горан Ракић</w:t>
            </w:r>
          </w:p>
        </w:tc>
        <w:tc>
          <w:tcPr>
            <w:tcW w:w="1860" w:type="dxa"/>
            <w:vAlign w:val="center"/>
          </w:tcPr>
          <w:p w:rsidR="00146C76" w:rsidRPr="00295F64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100246604</w:t>
            </w:r>
          </w:p>
        </w:tc>
        <w:tc>
          <w:tcPr>
            <w:tcW w:w="1734" w:type="dxa"/>
            <w:vAlign w:val="center"/>
          </w:tcPr>
          <w:p w:rsidR="00146C76" w:rsidRPr="00295F64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07461330</w:t>
            </w:r>
          </w:p>
        </w:tc>
      </w:tr>
      <w:tr w:rsidR="00146C76" w:rsidRPr="005827F5" w:rsidTr="00CF6F68">
        <w:tc>
          <w:tcPr>
            <w:tcW w:w="1156" w:type="dxa"/>
            <w:vAlign w:val="center"/>
          </w:tcPr>
          <w:p w:rsidR="00146C76" w:rsidRDefault="00146C76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  <w:r w:rsidRPr="006A5B49">
              <w:rPr>
                <w:sz w:val="22"/>
                <w:szCs w:val="22"/>
                <w:lang w:val="sr-Latn-CS"/>
              </w:rPr>
              <w:t>Alfamed d.o.o.</w:t>
            </w:r>
          </w:p>
          <w:p w:rsidR="00146C76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46C76" w:rsidRPr="00381E52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Љубомира</w:t>
            </w:r>
            <w:r w:rsidRPr="00381E52">
              <w:rPr>
                <w:sz w:val="22"/>
                <w:szCs w:val="22"/>
              </w:rPr>
              <w:t xml:space="preserve"> Стојановића 3</w:t>
            </w:r>
          </w:p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 w:rsidRPr="00381E52">
              <w:rPr>
                <w:sz w:val="22"/>
                <w:szCs w:val="22"/>
              </w:rPr>
              <w:t>11000 Београд</w:t>
            </w:r>
            <w:r>
              <w:rPr>
                <w:sz w:val="22"/>
                <w:szCs w:val="22"/>
              </w:rPr>
              <w:t>, Вера Милановић</w:t>
            </w:r>
          </w:p>
        </w:tc>
        <w:tc>
          <w:tcPr>
            <w:tcW w:w="1860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100209988</w:t>
            </w:r>
          </w:p>
        </w:tc>
        <w:tc>
          <w:tcPr>
            <w:tcW w:w="1734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07431279</w:t>
            </w:r>
          </w:p>
        </w:tc>
      </w:tr>
      <w:tr w:rsidR="00146C76" w:rsidRPr="005827F5" w:rsidTr="00CF6F68">
        <w:tc>
          <w:tcPr>
            <w:tcW w:w="1156" w:type="dxa"/>
            <w:vAlign w:val="center"/>
          </w:tcPr>
          <w:p w:rsidR="00146C76" w:rsidRDefault="00146C76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  <w:p w:rsidR="00146C76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46C76" w:rsidRDefault="00146C76" w:rsidP="00CF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Цара Душана 268 </w:t>
            </w:r>
            <w:r w:rsidRPr="00D238A1">
              <w:rPr>
                <w:sz w:val="22"/>
                <w:szCs w:val="22"/>
                <w:lang w:val="sr-Latn-CS"/>
              </w:rPr>
              <w:t>i</w:t>
            </w:r>
          </w:p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 Београд, Драгица Грудић</w:t>
            </w:r>
          </w:p>
        </w:tc>
        <w:tc>
          <w:tcPr>
            <w:tcW w:w="1860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105630278</w:t>
            </w:r>
          </w:p>
        </w:tc>
        <w:tc>
          <w:tcPr>
            <w:tcW w:w="1734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20413832</w:t>
            </w:r>
          </w:p>
        </w:tc>
      </w:tr>
      <w:tr w:rsidR="00146C76" w:rsidRPr="005827F5" w:rsidTr="00CF6F68">
        <w:tc>
          <w:tcPr>
            <w:tcW w:w="1156" w:type="dxa"/>
            <w:vAlign w:val="center"/>
          </w:tcPr>
          <w:p w:rsidR="00146C76" w:rsidRDefault="00146C76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146C76" w:rsidRPr="00223AC9" w:rsidRDefault="00146C76" w:rsidP="00CF6F68">
            <w:pPr>
              <w:jc w:val="center"/>
              <w:rPr>
                <w:sz w:val="22"/>
                <w:szCs w:val="22"/>
              </w:rPr>
            </w:pPr>
          </w:p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 w:rsidRPr="00C83C06">
              <w:rPr>
                <w:sz w:val="22"/>
                <w:szCs w:val="22"/>
              </w:rPr>
              <w:t>Лабораторија д.о.о.</w:t>
            </w:r>
          </w:p>
          <w:p w:rsidR="00146C76" w:rsidRPr="00193D92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Житни трг 11</w:t>
            </w:r>
          </w:p>
          <w:p w:rsidR="00146C76" w:rsidRPr="0009249A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 Нови Сад, Голошин Љупка</w:t>
            </w:r>
          </w:p>
        </w:tc>
        <w:tc>
          <w:tcPr>
            <w:tcW w:w="1860" w:type="dxa"/>
            <w:vAlign w:val="center"/>
          </w:tcPr>
          <w:p w:rsidR="00146C76" w:rsidRPr="000D6BAC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101703968</w:t>
            </w:r>
          </w:p>
        </w:tc>
        <w:tc>
          <w:tcPr>
            <w:tcW w:w="1734" w:type="dxa"/>
            <w:vAlign w:val="center"/>
          </w:tcPr>
          <w:p w:rsidR="00146C76" w:rsidRPr="000D6BAC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08307580</w:t>
            </w:r>
          </w:p>
        </w:tc>
      </w:tr>
      <w:tr w:rsidR="00146C76" w:rsidRPr="005827F5" w:rsidTr="00CF6F68">
        <w:tc>
          <w:tcPr>
            <w:tcW w:w="1156" w:type="dxa"/>
            <w:vAlign w:val="center"/>
          </w:tcPr>
          <w:p w:rsidR="00146C76" w:rsidRPr="00146C76" w:rsidRDefault="00146C76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DSP Chromatography d.o.o.</w:t>
            </w:r>
          </w:p>
          <w:p w:rsidR="00146C76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Милутина Миланковића 120 г</w:t>
            </w:r>
          </w:p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 Нови Београд, Дарко Стеванов-Павловић</w:t>
            </w:r>
          </w:p>
        </w:tc>
        <w:tc>
          <w:tcPr>
            <w:tcW w:w="1860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100135044</w:t>
            </w:r>
          </w:p>
        </w:tc>
        <w:tc>
          <w:tcPr>
            <w:tcW w:w="1734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06767567</w:t>
            </w:r>
          </w:p>
        </w:tc>
      </w:tr>
      <w:tr w:rsidR="00146C76" w:rsidRPr="005827F5" w:rsidTr="00CF6F68">
        <w:tc>
          <w:tcPr>
            <w:tcW w:w="1156" w:type="dxa"/>
            <w:vAlign w:val="center"/>
          </w:tcPr>
          <w:p w:rsidR="00146C76" w:rsidRPr="00146C76" w:rsidRDefault="00146C76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Лаб-сет д.о.о.</w:t>
            </w:r>
          </w:p>
          <w:p w:rsidR="00146C76" w:rsidRDefault="00146C76" w:rsidP="00CF6F6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Радничка 30 А</w:t>
            </w:r>
          </w:p>
          <w:p w:rsidR="00146C76" w:rsidRPr="002812E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 Нови Сад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</w:rPr>
              <w:t>Предраг Сладојевић</w:t>
            </w:r>
          </w:p>
        </w:tc>
        <w:tc>
          <w:tcPr>
            <w:tcW w:w="1860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101642444</w:t>
            </w:r>
          </w:p>
        </w:tc>
        <w:tc>
          <w:tcPr>
            <w:tcW w:w="1734" w:type="dxa"/>
            <w:vAlign w:val="center"/>
          </w:tcPr>
          <w:p w:rsidR="00146C76" w:rsidRDefault="00146C76" w:rsidP="00CF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08688532</w:t>
            </w:r>
          </w:p>
        </w:tc>
      </w:tr>
    </w:tbl>
    <w:p w:rsidR="003C5BC6" w:rsidRDefault="003C5BC6" w:rsidP="003C5BC6"/>
    <w:p w:rsidR="003C5BC6" w:rsidRDefault="003C5BC6" w:rsidP="003C5BC6"/>
    <w:p w:rsidR="003C5BC6" w:rsidRPr="003C5BC6" w:rsidRDefault="000D6480" w:rsidP="003C5BC6">
      <w:pPr>
        <w:pStyle w:val="ListParagraph"/>
        <w:numPr>
          <w:ilvl w:val="0"/>
          <w:numId w:val="3"/>
        </w:numPr>
      </w:pPr>
      <w:r>
        <w:t xml:space="preserve">За наведене партије поступак јавне набавке </w:t>
      </w:r>
      <w:r w:rsidR="00064326">
        <w:t xml:space="preserve">неће се  понављати </w:t>
      </w:r>
      <w:r w:rsidR="00064326" w:rsidRPr="007E7A21">
        <w:t xml:space="preserve">до </w:t>
      </w:r>
      <w:r w:rsidR="007E7A21" w:rsidRPr="007E7A21">
        <w:t>краја 2015</w:t>
      </w:r>
      <w:r w:rsidRPr="007E7A21">
        <w:t>.</w:t>
      </w:r>
      <w:r>
        <w:t xml:space="preserve"> године.</w:t>
      </w:r>
    </w:p>
    <w:p w:rsidR="002E5B6C" w:rsidRDefault="002E5B6C" w:rsidP="002E5B6C"/>
    <w:p w:rsidR="002E5B6C" w:rsidRDefault="002E5B6C" w:rsidP="002E5B6C"/>
    <w:p w:rsidR="002E5B6C" w:rsidRDefault="002E5B6C" w:rsidP="002E5B6C"/>
    <w:p w:rsidR="002E5B6C" w:rsidRDefault="002E5B6C" w:rsidP="002E5B6C"/>
    <w:p w:rsidR="002E5B6C" w:rsidRDefault="002E5B6C" w:rsidP="002E5B6C">
      <w:pPr>
        <w:ind w:left="4320" w:firstLine="720"/>
      </w:pPr>
      <w:r>
        <w:t>ДЕКАН ХЕМИЈСКОГ ФАКУЛТЕТА</w:t>
      </w: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Проф. др Бранимир Јованчићевић </w:t>
      </w:r>
    </w:p>
    <w:sectPr w:rsidR="002E5B6C" w:rsidRPr="000D5C23" w:rsidSect="00D06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6A" w:rsidRDefault="0049266A" w:rsidP="00043032">
      <w:r>
        <w:separator/>
      </w:r>
    </w:p>
  </w:endnote>
  <w:endnote w:type="continuationSeparator" w:id="0">
    <w:p w:rsidR="0049266A" w:rsidRDefault="0049266A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CF3101">
        <w:pPr>
          <w:pStyle w:val="Footer"/>
          <w:jc w:val="center"/>
        </w:pPr>
        <w:fldSimple w:instr=" PAGE   \* MERGEFORMAT ">
          <w:r w:rsidR="00336B9B">
            <w:rPr>
              <w:noProof/>
            </w:rPr>
            <w:t>5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6A" w:rsidRDefault="0049266A" w:rsidP="00043032">
      <w:r>
        <w:separator/>
      </w:r>
    </w:p>
  </w:footnote>
  <w:footnote w:type="continuationSeparator" w:id="0">
    <w:p w:rsidR="0049266A" w:rsidRDefault="0049266A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4D00"/>
    <w:multiLevelType w:val="hybridMultilevel"/>
    <w:tmpl w:val="A20A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16CC0"/>
    <w:rsid w:val="00032D99"/>
    <w:rsid w:val="00033396"/>
    <w:rsid w:val="00040B1B"/>
    <w:rsid w:val="00043032"/>
    <w:rsid w:val="000521EF"/>
    <w:rsid w:val="00064326"/>
    <w:rsid w:val="00081F18"/>
    <w:rsid w:val="000C49EB"/>
    <w:rsid w:val="000D6480"/>
    <w:rsid w:val="000E4191"/>
    <w:rsid w:val="000E42D9"/>
    <w:rsid w:val="000F140F"/>
    <w:rsid w:val="0011408D"/>
    <w:rsid w:val="00123D7F"/>
    <w:rsid w:val="00146C76"/>
    <w:rsid w:val="001647D4"/>
    <w:rsid w:val="0019612F"/>
    <w:rsid w:val="001D3F43"/>
    <w:rsid w:val="00207582"/>
    <w:rsid w:val="00266EB0"/>
    <w:rsid w:val="00272A76"/>
    <w:rsid w:val="002A0601"/>
    <w:rsid w:val="002E5B6C"/>
    <w:rsid w:val="002E799D"/>
    <w:rsid w:val="002F4849"/>
    <w:rsid w:val="00312CC2"/>
    <w:rsid w:val="00336B9B"/>
    <w:rsid w:val="003823AB"/>
    <w:rsid w:val="003A2F38"/>
    <w:rsid w:val="003A34F9"/>
    <w:rsid w:val="003C3B22"/>
    <w:rsid w:val="003C5BC6"/>
    <w:rsid w:val="003D5C4D"/>
    <w:rsid w:val="003E2A99"/>
    <w:rsid w:val="003F10ED"/>
    <w:rsid w:val="00416E8C"/>
    <w:rsid w:val="00420783"/>
    <w:rsid w:val="0042179E"/>
    <w:rsid w:val="00447EFA"/>
    <w:rsid w:val="004574A5"/>
    <w:rsid w:val="0049266A"/>
    <w:rsid w:val="00497402"/>
    <w:rsid w:val="004D31AA"/>
    <w:rsid w:val="004F25D6"/>
    <w:rsid w:val="00501464"/>
    <w:rsid w:val="00505798"/>
    <w:rsid w:val="00507FE9"/>
    <w:rsid w:val="005100BB"/>
    <w:rsid w:val="00562A53"/>
    <w:rsid w:val="00570963"/>
    <w:rsid w:val="00580EE1"/>
    <w:rsid w:val="005839D6"/>
    <w:rsid w:val="005A089F"/>
    <w:rsid w:val="005A1D98"/>
    <w:rsid w:val="005A69C2"/>
    <w:rsid w:val="005B3C8E"/>
    <w:rsid w:val="005C201A"/>
    <w:rsid w:val="006623FF"/>
    <w:rsid w:val="006706DF"/>
    <w:rsid w:val="006A7BC6"/>
    <w:rsid w:val="006C5F65"/>
    <w:rsid w:val="007101F6"/>
    <w:rsid w:val="00722733"/>
    <w:rsid w:val="0072597B"/>
    <w:rsid w:val="007454B6"/>
    <w:rsid w:val="0076073A"/>
    <w:rsid w:val="007A3868"/>
    <w:rsid w:val="007D6561"/>
    <w:rsid w:val="007E7A21"/>
    <w:rsid w:val="007F55CE"/>
    <w:rsid w:val="00807ED2"/>
    <w:rsid w:val="008B4A23"/>
    <w:rsid w:val="008E02E5"/>
    <w:rsid w:val="008F789E"/>
    <w:rsid w:val="009169D5"/>
    <w:rsid w:val="00936FD1"/>
    <w:rsid w:val="00953A9F"/>
    <w:rsid w:val="00964003"/>
    <w:rsid w:val="00997D00"/>
    <w:rsid w:val="009A3FB8"/>
    <w:rsid w:val="009C3CB3"/>
    <w:rsid w:val="00A315C2"/>
    <w:rsid w:val="00A3641B"/>
    <w:rsid w:val="00A931EB"/>
    <w:rsid w:val="00A95CAF"/>
    <w:rsid w:val="00AA1133"/>
    <w:rsid w:val="00AA316F"/>
    <w:rsid w:val="00AC4F92"/>
    <w:rsid w:val="00B109B7"/>
    <w:rsid w:val="00BB759A"/>
    <w:rsid w:val="00BD340C"/>
    <w:rsid w:val="00C25E2C"/>
    <w:rsid w:val="00C73770"/>
    <w:rsid w:val="00CD0C2F"/>
    <w:rsid w:val="00CD6E8A"/>
    <w:rsid w:val="00CE2B72"/>
    <w:rsid w:val="00CF3101"/>
    <w:rsid w:val="00D0611A"/>
    <w:rsid w:val="00D627F7"/>
    <w:rsid w:val="00D75D63"/>
    <w:rsid w:val="00D8723C"/>
    <w:rsid w:val="00D876E2"/>
    <w:rsid w:val="00D87B04"/>
    <w:rsid w:val="00DA3823"/>
    <w:rsid w:val="00DC50C1"/>
    <w:rsid w:val="00DF3908"/>
    <w:rsid w:val="00E06006"/>
    <w:rsid w:val="00E13705"/>
    <w:rsid w:val="00E14A17"/>
    <w:rsid w:val="00E21BC3"/>
    <w:rsid w:val="00E377B2"/>
    <w:rsid w:val="00E43DE0"/>
    <w:rsid w:val="00E53415"/>
    <w:rsid w:val="00E95185"/>
    <w:rsid w:val="00EA0780"/>
    <w:rsid w:val="00F45237"/>
    <w:rsid w:val="00F87792"/>
    <w:rsid w:val="00F94A75"/>
    <w:rsid w:val="00FA3D24"/>
    <w:rsid w:val="00FD7058"/>
    <w:rsid w:val="00FE2E87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13</cp:revision>
  <cp:lastPrinted>2013-07-24T12:07:00Z</cp:lastPrinted>
  <dcterms:created xsi:type="dcterms:W3CDTF">2015-04-23T15:38:00Z</dcterms:created>
  <dcterms:modified xsi:type="dcterms:W3CDTF">2015-04-27T08:34:00Z</dcterms:modified>
</cp:coreProperties>
</file>